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BA6AC" w14:textId="77777777" w:rsidR="00875E77" w:rsidRPr="00D556AE" w:rsidRDefault="00875E77" w:rsidP="00875E77">
      <w:pPr>
        <w:widowControl/>
        <w:adjustRightInd w:val="0"/>
        <w:jc w:val="right"/>
        <w:rPr>
          <w:rFonts w:eastAsia="Calibri"/>
          <w:bCs/>
          <w:noProof/>
          <w:sz w:val="24"/>
          <w:szCs w:val="24"/>
          <w:lang w:val="ru-RU" w:eastAsia="ru-RU"/>
        </w:rPr>
      </w:pPr>
      <w:r w:rsidRPr="00D556AE">
        <w:rPr>
          <w:rFonts w:eastAsia="Calibri"/>
          <w:bCs/>
          <w:noProof/>
          <w:sz w:val="24"/>
          <w:szCs w:val="24"/>
          <w:lang w:val="ru-RU" w:eastAsia="ru-RU"/>
        </w:rPr>
        <w:t>Проект</w:t>
      </w:r>
    </w:p>
    <w:p w14:paraId="5B55E2C8" w14:textId="77777777" w:rsidR="00875E77" w:rsidRPr="00D556AE" w:rsidRDefault="00875E77" w:rsidP="00875E77">
      <w:pPr>
        <w:widowControl/>
        <w:adjustRightInd w:val="0"/>
        <w:jc w:val="center"/>
        <w:rPr>
          <w:rFonts w:eastAsia="Calibri"/>
          <w:bCs/>
          <w:noProof/>
          <w:sz w:val="24"/>
          <w:szCs w:val="24"/>
          <w:lang w:val="ru-RU" w:eastAsia="ru-RU"/>
        </w:rPr>
      </w:pPr>
    </w:p>
    <w:p w14:paraId="08EA0BBE" w14:textId="77777777" w:rsidR="00875E77" w:rsidRPr="00D556AE" w:rsidRDefault="00875E77" w:rsidP="00875E77">
      <w:pPr>
        <w:widowControl/>
        <w:adjustRightInd w:val="0"/>
        <w:jc w:val="center"/>
        <w:rPr>
          <w:rFonts w:eastAsia="Calibri"/>
          <w:bCs/>
          <w:sz w:val="24"/>
          <w:szCs w:val="24"/>
          <w:lang w:val="ru-RU"/>
        </w:rPr>
      </w:pPr>
      <w:r w:rsidRPr="00D556AE">
        <w:rPr>
          <w:rFonts w:eastAsia="Calibri"/>
          <w:bCs/>
          <w:noProof/>
          <w:sz w:val="24"/>
          <w:szCs w:val="24"/>
          <w:lang w:val="ru-RU" w:eastAsia="ru-RU"/>
        </w:rPr>
        <w:t>Изображение государственного Герба Республики Казахстан</w:t>
      </w:r>
    </w:p>
    <w:p w14:paraId="15D13FE2" w14:textId="77777777" w:rsidR="003B0CDD" w:rsidRPr="00D556AE" w:rsidRDefault="003B0CDD">
      <w:pPr>
        <w:pStyle w:val="a3"/>
        <w:spacing w:before="2"/>
        <w:rPr>
          <w:lang w:val="ru-RU"/>
        </w:rPr>
      </w:pPr>
    </w:p>
    <w:p w14:paraId="178C7BFF" w14:textId="77777777" w:rsidR="00663315" w:rsidRPr="00D556AE" w:rsidRDefault="003B0CDD" w:rsidP="00875E77">
      <w:pPr>
        <w:pBdr>
          <w:bottom w:val="single" w:sz="4" w:space="1" w:color="auto"/>
        </w:pBdr>
        <w:spacing w:before="90"/>
        <w:ind w:right="-8"/>
        <w:jc w:val="center"/>
        <w:rPr>
          <w:b/>
          <w:sz w:val="24"/>
          <w:lang w:val="ru-RU"/>
        </w:rPr>
      </w:pPr>
      <w:bookmarkStart w:id="0" w:name="3"/>
      <w:bookmarkEnd w:id="0"/>
      <w:r w:rsidRPr="00D556AE">
        <w:rPr>
          <w:b/>
          <w:sz w:val="24"/>
          <w:lang w:val="ru-RU"/>
        </w:rPr>
        <w:t>НАЦИОНАЛЬНЫЙ СТАНДАРТ РЕСПУБЛИКИ</w:t>
      </w:r>
      <w:r w:rsidRPr="00D556AE">
        <w:rPr>
          <w:b/>
          <w:spacing w:val="58"/>
          <w:sz w:val="24"/>
          <w:lang w:val="ru-RU"/>
        </w:rPr>
        <w:t xml:space="preserve"> </w:t>
      </w:r>
      <w:r w:rsidRPr="00D556AE">
        <w:rPr>
          <w:b/>
          <w:sz w:val="24"/>
          <w:lang w:val="ru-RU"/>
        </w:rPr>
        <w:t>КАЗАХСТАН</w:t>
      </w:r>
    </w:p>
    <w:p w14:paraId="037DB6A3" w14:textId="77777777" w:rsidR="008D5A6E" w:rsidRPr="00D556AE" w:rsidRDefault="008D5A6E" w:rsidP="00875E77">
      <w:pPr>
        <w:pBdr>
          <w:bottom w:val="single" w:sz="4" w:space="1" w:color="auto"/>
        </w:pBdr>
        <w:spacing w:before="90"/>
        <w:ind w:right="-8"/>
        <w:jc w:val="center"/>
        <w:rPr>
          <w:b/>
          <w:sz w:val="24"/>
          <w:lang w:val="ru-RU"/>
        </w:rPr>
      </w:pPr>
    </w:p>
    <w:p w14:paraId="08D44C42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537E2690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99A510F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02471C3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312CF9FE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57F48F0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1F1DD37D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56473402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04A30327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7CBC9B26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6A98F28B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089DB483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2522BC4A" w14:textId="77777777" w:rsidR="00663315" w:rsidRPr="00D556AE" w:rsidRDefault="00663315">
      <w:pPr>
        <w:pStyle w:val="a3"/>
        <w:rPr>
          <w:b/>
          <w:sz w:val="20"/>
          <w:lang w:val="ru-RU"/>
        </w:rPr>
      </w:pPr>
    </w:p>
    <w:p w14:paraId="409E2D49" w14:textId="77777777" w:rsidR="00663315" w:rsidRPr="00D556AE" w:rsidRDefault="00663315">
      <w:pPr>
        <w:pStyle w:val="a3"/>
        <w:spacing w:before="4"/>
        <w:rPr>
          <w:b/>
          <w:sz w:val="17"/>
          <w:lang w:val="ru-RU"/>
        </w:rPr>
      </w:pPr>
    </w:p>
    <w:p w14:paraId="61BAF802" w14:textId="77777777" w:rsidR="00855E57" w:rsidRDefault="004229C1" w:rsidP="004229C1">
      <w:pPr>
        <w:jc w:val="center"/>
        <w:rPr>
          <w:b/>
          <w:sz w:val="24"/>
          <w:lang w:val="ru-RU"/>
        </w:rPr>
      </w:pPr>
      <w:bookmarkStart w:id="1" w:name="_Hlk64909573"/>
      <w:r w:rsidRPr="004229C1">
        <w:rPr>
          <w:b/>
          <w:sz w:val="24"/>
          <w:lang w:val="ru-RU"/>
        </w:rPr>
        <w:t>Устойчивые города и сообщества</w:t>
      </w:r>
    </w:p>
    <w:p w14:paraId="00799E50" w14:textId="2C23A73F" w:rsidR="004229C1" w:rsidRDefault="00855E57" w:rsidP="004229C1">
      <w:pPr>
        <w:jc w:val="center"/>
        <w:rPr>
          <w:b/>
          <w:sz w:val="24"/>
          <w:lang w:val="ru-RU"/>
        </w:rPr>
      </w:pPr>
      <w:r w:rsidRPr="00855E57">
        <w:rPr>
          <w:b/>
          <w:sz w:val="24"/>
          <w:lang w:val="ru-RU"/>
        </w:rPr>
        <w:t xml:space="preserve">Требования и рекомендации по управлению открытыми данными </w:t>
      </w:r>
      <w:r>
        <w:rPr>
          <w:b/>
          <w:sz w:val="24"/>
          <w:lang w:val="ru-RU"/>
        </w:rPr>
        <w:t>для «умных» городов и сообществ</w:t>
      </w:r>
    </w:p>
    <w:p w14:paraId="79F0239A" w14:textId="77777777" w:rsidR="004229C1" w:rsidRPr="004229C1" w:rsidRDefault="004229C1" w:rsidP="004229C1">
      <w:pPr>
        <w:jc w:val="center"/>
        <w:rPr>
          <w:b/>
          <w:sz w:val="24"/>
          <w:lang w:val="ru-RU"/>
        </w:rPr>
      </w:pPr>
    </w:p>
    <w:p w14:paraId="49C76971" w14:textId="54BB0514" w:rsidR="00663315" w:rsidRPr="00D556AE" w:rsidRDefault="004229C1" w:rsidP="004229C1">
      <w:pPr>
        <w:jc w:val="center"/>
        <w:rPr>
          <w:b/>
          <w:sz w:val="24"/>
          <w:lang w:val="ru-RU"/>
        </w:rPr>
      </w:pPr>
      <w:r w:rsidRPr="004229C1">
        <w:rPr>
          <w:b/>
          <w:sz w:val="24"/>
          <w:lang w:val="ru-RU"/>
        </w:rPr>
        <w:t>ОБЗОР И ОБЩИЕ ПРИНЦИПЫ</w:t>
      </w:r>
    </w:p>
    <w:bookmarkEnd w:id="1"/>
    <w:p w14:paraId="022502B9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60E6318C" w14:textId="50091505" w:rsidR="00663315" w:rsidRPr="006D3EE7" w:rsidRDefault="00A33D32" w:rsidP="003B0CDD">
      <w:pPr>
        <w:spacing w:before="230"/>
        <w:ind w:right="-8"/>
        <w:jc w:val="center"/>
        <w:rPr>
          <w:b/>
          <w:sz w:val="24"/>
          <w:lang w:val="ru-RU"/>
        </w:rPr>
      </w:pPr>
      <w:r w:rsidRPr="00D556AE">
        <w:rPr>
          <w:b/>
          <w:sz w:val="24"/>
          <w:lang w:val="ru-RU"/>
        </w:rPr>
        <w:t xml:space="preserve">СТ РК </w:t>
      </w:r>
      <w:r w:rsidR="006D3EE7">
        <w:rPr>
          <w:b/>
          <w:sz w:val="24"/>
          <w:lang w:val="en-US"/>
        </w:rPr>
        <w:t>ISO</w:t>
      </w:r>
      <w:r w:rsidR="006D3EE7" w:rsidRPr="006D3EE7">
        <w:rPr>
          <w:b/>
          <w:sz w:val="24"/>
          <w:lang w:val="ru-RU"/>
        </w:rPr>
        <w:t xml:space="preserve"> 371</w:t>
      </w:r>
      <w:r w:rsidR="004229C1">
        <w:rPr>
          <w:b/>
          <w:sz w:val="24"/>
          <w:lang w:val="ru-RU"/>
        </w:rPr>
        <w:t>1</w:t>
      </w:r>
      <w:r w:rsidR="006D3EE7" w:rsidRPr="006D3EE7">
        <w:rPr>
          <w:b/>
          <w:sz w:val="24"/>
          <w:lang w:val="ru-RU"/>
        </w:rPr>
        <w:t>0</w:t>
      </w:r>
    </w:p>
    <w:p w14:paraId="7A07A67E" w14:textId="77777777" w:rsidR="00663315" w:rsidRPr="00D556AE" w:rsidRDefault="00663315">
      <w:pPr>
        <w:pStyle w:val="a3"/>
        <w:spacing w:before="7"/>
        <w:rPr>
          <w:b/>
          <w:sz w:val="23"/>
          <w:lang w:val="ru-RU"/>
        </w:rPr>
      </w:pPr>
    </w:p>
    <w:p w14:paraId="128B306E" w14:textId="03D60CF6" w:rsidR="00663315" w:rsidRPr="00D556AE" w:rsidRDefault="00855E57" w:rsidP="00855E57">
      <w:pPr>
        <w:pStyle w:val="a3"/>
        <w:jc w:val="center"/>
        <w:rPr>
          <w:sz w:val="26"/>
          <w:lang w:val="ru-RU"/>
        </w:rPr>
      </w:pPr>
      <w:r w:rsidRPr="00855E57">
        <w:rPr>
          <w:i/>
          <w:lang w:val="en-US"/>
        </w:rPr>
        <w:t>(ISO 37110:2022 Sustainable cities and communities. Management requirements and recommendations for open data for smart cities and communities. Overview</w:t>
      </w:r>
      <w:r w:rsidRPr="0097622F">
        <w:rPr>
          <w:i/>
          <w:lang w:val="ru-RU"/>
        </w:rPr>
        <w:t xml:space="preserve"> </w:t>
      </w:r>
      <w:r w:rsidRPr="00855E57">
        <w:rPr>
          <w:i/>
          <w:lang w:val="en-US"/>
        </w:rPr>
        <w:t>and</w:t>
      </w:r>
      <w:r w:rsidRPr="0097622F">
        <w:rPr>
          <w:i/>
          <w:lang w:val="ru-RU"/>
        </w:rPr>
        <w:t xml:space="preserve"> </w:t>
      </w:r>
      <w:r w:rsidRPr="00855E57">
        <w:rPr>
          <w:i/>
          <w:lang w:val="en-US"/>
        </w:rPr>
        <w:t>general</w:t>
      </w:r>
      <w:r w:rsidRPr="0097622F">
        <w:rPr>
          <w:i/>
          <w:lang w:val="ru-RU"/>
        </w:rPr>
        <w:t xml:space="preserve"> </w:t>
      </w:r>
      <w:r w:rsidRPr="00855E57">
        <w:rPr>
          <w:i/>
          <w:lang w:val="en-US"/>
        </w:rPr>
        <w:t>principles</w:t>
      </w:r>
      <w:r>
        <w:rPr>
          <w:i/>
          <w:lang w:val="ru-RU"/>
        </w:rPr>
        <w:t>,</w:t>
      </w:r>
      <w:r w:rsidRPr="0097622F">
        <w:rPr>
          <w:i/>
          <w:lang w:val="ru-RU"/>
        </w:rPr>
        <w:t xml:space="preserve"> </w:t>
      </w:r>
      <w:r>
        <w:rPr>
          <w:i/>
          <w:lang w:val="en-US"/>
        </w:rPr>
        <w:t>IDT</w:t>
      </w:r>
      <w:r w:rsidRPr="0097622F">
        <w:rPr>
          <w:i/>
          <w:lang w:val="ru-RU"/>
        </w:rPr>
        <w:t>)</w:t>
      </w:r>
    </w:p>
    <w:p w14:paraId="00CD9ACC" w14:textId="77777777" w:rsidR="00663315" w:rsidRPr="00D556AE" w:rsidRDefault="00663315">
      <w:pPr>
        <w:pStyle w:val="a3"/>
        <w:rPr>
          <w:sz w:val="26"/>
          <w:lang w:val="ru-RU"/>
        </w:rPr>
      </w:pPr>
    </w:p>
    <w:p w14:paraId="6AB82560" w14:textId="77777777" w:rsidR="00663315" w:rsidRPr="00D556AE" w:rsidRDefault="00663315">
      <w:pPr>
        <w:pStyle w:val="a3"/>
        <w:rPr>
          <w:sz w:val="26"/>
          <w:lang w:val="ru-RU"/>
        </w:rPr>
      </w:pPr>
    </w:p>
    <w:p w14:paraId="357EC698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Cs/>
          <w:i/>
          <w:sz w:val="24"/>
          <w:szCs w:val="24"/>
          <w:lang w:val="ru-RU"/>
        </w:rPr>
      </w:pPr>
      <w:r w:rsidRPr="00D556AE">
        <w:rPr>
          <w:rFonts w:eastAsia="Calibri"/>
          <w:bCs/>
          <w:i/>
          <w:sz w:val="24"/>
          <w:szCs w:val="24"/>
          <w:lang w:val="ru-RU"/>
        </w:rPr>
        <w:t>Настоящий проект стандарта</w:t>
      </w:r>
    </w:p>
    <w:p w14:paraId="5B9577AE" w14:textId="77777777" w:rsidR="00663315" w:rsidRPr="00D556AE" w:rsidRDefault="003B0CDD" w:rsidP="003B0CDD">
      <w:pPr>
        <w:jc w:val="center"/>
        <w:rPr>
          <w:b/>
          <w:i/>
          <w:sz w:val="24"/>
          <w:lang w:val="ru-RU"/>
        </w:rPr>
      </w:pPr>
      <w:r w:rsidRPr="00D556AE">
        <w:rPr>
          <w:rFonts w:eastAsia="Calibri"/>
          <w:bCs/>
          <w:i/>
          <w:sz w:val="24"/>
          <w:szCs w:val="24"/>
          <w:lang w:val="ru-RU"/>
        </w:rPr>
        <w:t>не подлежит применению до его утверждения</w:t>
      </w:r>
    </w:p>
    <w:p w14:paraId="101D2C79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4A3FE4C4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1037FFA2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4F56A7D1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4A70DF15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13CD53F0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4719E2BF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471C9AF1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2F70FC6C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1C909227" w14:textId="77777777" w:rsidR="00861FB5" w:rsidRPr="00D556AE" w:rsidRDefault="00861FB5">
      <w:pPr>
        <w:pStyle w:val="a3"/>
        <w:rPr>
          <w:b/>
          <w:sz w:val="26"/>
          <w:lang w:val="ru-RU"/>
        </w:rPr>
      </w:pPr>
    </w:p>
    <w:p w14:paraId="7143B09D" w14:textId="77777777" w:rsidR="00663315" w:rsidRPr="00D556AE" w:rsidRDefault="00663315">
      <w:pPr>
        <w:pStyle w:val="a3"/>
        <w:rPr>
          <w:b/>
          <w:sz w:val="26"/>
          <w:lang w:val="ru-RU"/>
        </w:rPr>
      </w:pPr>
    </w:p>
    <w:p w14:paraId="4CDB7E0E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D556AE">
        <w:rPr>
          <w:rFonts w:eastAsia="Calibri"/>
          <w:b/>
          <w:bCs/>
          <w:sz w:val="24"/>
          <w:szCs w:val="24"/>
          <w:lang w:val="ru-RU"/>
        </w:rPr>
        <w:t xml:space="preserve">Комитет технического регулирования и метрологии </w:t>
      </w:r>
    </w:p>
    <w:p w14:paraId="1B7FC537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D556AE">
        <w:rPr>
          <w:rFonts w:eastAsia="Calibri"/>
          <w:b/>
          <w:bCs/>
          <w:sz w:val="24"/>
          <w:szCs w:val="24"/>
          <w:lang w:val="ru-RU"/>
        </w:rPr>
        <w:t>Министерства торговли и интеграции Республики Казахстан</w:t>
      </w:r>
    </w:p>
    <w:p w14:paraId="0FBD9890" w14:textId="77777777" w:rsidR="003B0CDD" w:rsidRPr="00D556AE" w:rsidRDefault="003B0CDD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D556AE">
        <w:rPr>
          <w:rFonts w:eastAsia="Calibri"/>
          <w:b/>
          <w:bCs/>
          <w:sz w:val="24"/>
          <w:szCs w:val="24"/>
          <w:lang w:val="ru-RU"/>
        </w:rPr>
        <w:t>(Госстандарт)</w:t>
      </w:r>
    </w:p>
    <w:p w14:paraId="77928E06" w14:textId="0917D718" w:rsidR="003B0CDD" w:rsidRPr="00D556AE" w:rsidRDefault="006D3EE7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Астана</w:t>
      </w:r>
    </w:p>
    <w:p w14:paraId="4C5F617B" w14:textId="5984D7D7" w:rsidR="00663315" w:rsidRPr="006D3EE7" w:rsidRDefault="00663315" w:rsidP="00861FB5">
      <w:pPr>
        <w:spacing w:line="480" w:lineRule="auto"/>
        <w:ind w:right="-8"/>
        <w:jc w:val="center"/>
        <w:rPr>
          <w:rFonts w:eastAsia="Calibri"/>
          <w:b/>
          <w:bCs/>
          <w:sz w:val="24"/>
          <w:szCs w:val="24"/>
          <w:lang w:val="en-US"/>
        </w:rPr>
        <w:sectPr w:rsidR="00663315" w:rsidRPr="006D3EE7" w:rsidSect="0075218E">
          <w:headerReference w:type="default" r:id="rId8"/>
          <w:pgSz w:w="1190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022B9BB5" w14:textId="77777777" w:rsidR="00663315" w:rsidRPr="00D556AE" w:rsidRDefault="003B0CDD" w:rsidP="00583881">
      <w:pPr>
        <w:spacing w:before="90"/>
        <w:ind w:right="-8"/>
        <w:jc w:val="center"/>
        <w:rPr>
          <w:b/>
          <w:sz w:val="24"/>
          <w:lang w:val="ru-RU"/>
        </w:rPr>
      </w:pPr>
      <w:r w:rsidRPr="00D556AE">
        <w:rPr>
          <w:b/>
          <w:sz w:val="24"/>
          <w:lang w:val="ru-RU"/>
        </w:rPr>
        <w:lastRenderedPageBreak/>
        <w:t>Предисловие</w:t>
      </w:r>
    </w:p>
    <w:p w14:paraId="5E011112" w14:textId="77777777" w:rsidR="00663315" w:rsidRPr="00D556AE" w:rsidRDefault="00663315">
      <w:pPr>
        <w:pStyle w:val="a3"/>
        <w:spacing w:before="6"/>
        <w:rPr>
          <w:b/>
          <w:sz w:val="23"/>
          <w:lang w:val="ru-RU"/>
        </w:rPr>
      </w:pPr>
    </w:p>
    <w:p w14:paraId="69F8C0B9" w14:textId="37C336EF" w:rsidR="00663315" w:rsidRPr="00D556AE" w:rsidRDefault="00855E57" w:rsidP="000B2B91">
      <w:pPr>
        <w:pStyle w:val="a5"/>
        <w:numPr>
          <w:ilvl w:val="0"/>
          <w:numId w:val="2"/>
        </w:numPr>
        <w:tabs>
          <w:tab w:val="left" w:pos="857"/>
        </w:tabs>
        <w:ind w:left="0" w:firstLine="567"/>
        <w:rPr>
          <w:lang w:val="ru-RU"/>
        </w:rPr>
      </w:pPr>
      <w:r>
        <w:rPr>
          <w:b/>
          <w:sz w:val="24"/>
          <w:lang w:val="ru-RU"/>
        </w:rPr>
        <w:t>ПОДГОТОВЛЕН</w:t>
      </w:r>
      <w:r w:rsidR="003B0CDD" w:rsidRPr="00D556AE">
        <w:rPr>
          <w:b/>
          <w:sz w:val="24"/>
          <w:lang w:val="ru-RU"/>
        </w:rPr>
        <w:t xml:space="preserve"> И ВНЕСЕН</w:t>
      </w:r>
      <w:r>
        <w:rPr>
          <w:b/>
          <w:sz w:val="24"/>
          <w:lang w:val="ru-RU"/>
        </w:rPr>
        <w:t xml:space="preserve"> </w:t>
      </w:r>
      <w:r w:rsidRPr="005F2A2E">
        <w:rPr>
          <w:sz w:val="24"/>
        </w:rPr>
        <w:t>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07065A3E" w14:textId="77777777" w:rsidR="00663315" w:rsidRPr="00D556AE" w:rsidRDefault="00663315" w:rsidP="003B0CDD">
      <w:pPr>
        <w:pStyle w:val="a3"/>
        <w:tabs>
          <w:tab w:val="left" w:pos="857"/>
        </w:tabs>
        <w:ind w:firstLine="567"/>
        <w:jc w:val="both"/>
        <w:rPr>
          <w:lang w:val="ru-RU"/>
        </w:rPr>
      </w:pPr>
    </w:p>
    <w:p w14:paraId="19C0B89E" w14:textId="77777777" w:rsidR="00663315" w:rsidRPr="00D556AE" w:rsidRDefault="003B0CDD" w:rsidP="000B2B91">
      <w:pPr>
        <w:pStyle w:val="a5"/>
        <w:numPr>
          <w:ilvl w:val="0"/>
          <w:numId w:val="2"/>
        </w:numPr>
        <w:tabs>
          <w:tab w:val="left" w:pos="857"/>
        </w:tabs>
        <w:spacing w:before="1" w:line="240" w:lineRule="auto"/>
        <w:ind w:left="0" w:firstLine="567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УТВЕРЖДЕН И ВВЕДЕН В ДЕЙСТВИЕ </w:t>
      </w:r>
      <w:r w:rsidR="00583881" w:rsidRPr="00D556AE">
        <w:rPr>
          <w:sz w:val="24"/>
          <w:lang w:val="ru-RU"/>
        </w:rPr>
        <w:t>Приказом Председателя Комитета технического регулирования и метрологии Министерства торговли и интеграции Республики Казахстан от «__» _________ 20__ года № ____</w:t>
      </w:r>
      <w:r w:rsidRPr="00D556AE">
        <w:rPr>
          <w:sz w:val="24"/>
          <w:lang w:val="ru-RU"/>
        </w:rPr>
        <w:t>.</w:t>
      </w:r>
    </w:p>
    <w:p w14:paraId="117752CD" w14:textId="77777777" w:rsidR="00663315" w:rsidRPr="00D556AE" w:rsidRDefault="00663315" w:rsidP="003B0CDD">
      <w:pPr>
        <w:pStyle w:val="a3"/>
        <w:tabs>
          <w:tab w:val="left" w:pos="857"/>
        </w:tabs>
        <w:spacing w:before="11"/>
        <w:ind w:firstLine="567"/>
        <w:jc w:val="both"/>
        <w:rPr>
          <w:sz w:val="23"/>
          <w:lang w:val="ru-RU"/>
        </w:rPr>
      </w:pPr>
    </w:p>
    <w:p w14:paraId="57E46888" w14:textId="2B519915" w:rsidR="00855E57" w:rsidRDefault="00855E57" w:rsidP="00855E57">
      <w:pPr>
        <w:pStyle w:val="a3"/>
        <w:ind w:firstLine="567"/>
        <w:jc w:val="both"/>
        <w:rPr>
          <w:lang w:val="ru-RU"/>
        </w:rPr>
      </w:pPr>
      <w:r w:rsidRPr="00D556AE">
        <w:rPr>
          <w:b/>
          <w:bCs/>
          <w:lang w:val="ru-RU"/>
        </w:rPr>
        <w:t>3</w:t>
      </w:r>
      <w:r w:rsidRPr="00D556AE">
        <w:rPr>
          <w:lang w:val="ru-RU"/>
        </w:rPr>
        <w:t xml:space="preserve"> </w:t>
      </w:r>
      <w:r w:rsidRPr="008A17F3">
        <w:rPr>
          <w:lang w:val="ru-RU"/>
        </w:rPr>
        <w:t>Настоящий</w:t>
      </w:r>
      <w:r>
        <w:rPr>
          <w:lang w:val="ru-RU"/>
        </w:rPr>
        <w:t xml:space="preserve"> </w:t>
      </w:r>
      <w:r w:rsidRPr="008A17F3">
        <w:rPr>
          <w:lang w:val="ru-RU"/>
        </w:rPr>
        <w:t>стандарт</w:t>
      </w:r>
      <w:r>
        <w:rPr>
          <w:lang w:val="ru-RU"/>
        </w:rPr>
        <w:t xml:space="preserve"> </w:t>
      </w:r>
      <w:r w:rsidRPr="008A17F3">
        <w:rPr>
          <w:lang w:val="ru-RU"/>
        </w:rPr>
        <w:t>идентичен</w:t>
      </w:r>
      <w:r>
        <w:rPr>
          <w:lang w:val="ru-RU"/>
        </w:rPr>
        <w:t xml:space="preserve"> </w:t>
      </w:r>
      <w:r w:rsidRPr="008A17F3">
        <w:rPr>
          <w:lang w:val="ru-RU"/>
        </w:rPr>
        <w:t>международному</w:t>
      </w:r>
      <w:r>
        <w:rPr>
          <w:lang w:val="ru-RU"/>
        </w:rPr>
        <w:t xml:space="preserve"> </w:t>
      </w:r>
      <w:r w:rsidRPr="008A17F3">
        <w:rPr>
          <w:lang w:val="ru-RU"/>
        </w:rPr>
        <w:t xml:space="preserve">стандарту </w:t>
      </w:r>
      <w:r>
        <w:rPr>
          <w:lang w:val="ru-RU"/>
        </w:rPr>
        <w:br/>
      </w:r>
      <w:r w:rsidRPr="00855E57">
        <w:rPr>
          <w:lang w:val="ru-RU"/>
        </w:rPr>
        <w:t xml:space="preserve">ISO 37110:2022 </w:t>
      </w:r>
      <w:proofErr w:type="spellStart"/>
      <w:r w:rsidRPr="00855E57">
        <w:rPr>
          <w:lang w:val="ru-RU"/>
        </w:rPr>
        <w:t>Sustainable</w:t>
      </w:r>
      <w:proofErr w:type="spellEnd"/>
      <w:r w:rsidRPr="00855E57">
        <w:rPr>
          <w:lang w:val="ru-RU"/>
        </w:rPr>
        <w:t xml:space="preserve"> </w:t>
      </w:r>
      <w:proofErr w:type="spellStart"/>
      <w:r w:rsidRPr="00855E57">
        <w:rPr>
          <w:lang w:val="ru-RU"/>
        </w:rPr>
        <w:t>cities</w:t>
      </w:r>
      <w:proofErr w:type="spellEnd"/>
      <w:r w:rsidRPr="00855E57">
        <w:rPr>
          <w:lang w:val="ru-RU"/>
        </w:rPr>
        <w:t xml:space="preserve"> </w:t>
      </w:r>
      <w:proofErr w:type="spellStart"/>
      <w:r w:rsidRPr="00855E57">
        <w:rPr>
          <w:lang w:val="ru-RU"/>
        </w:rPr>
        <w:t>and</w:t>
      </w:r>
      <w:proofErr w:type="spellEnd"/>
      <w:r w:rsidRPr="00855E57">
        <w:rPr>
          <w:lang w:val="ru-RU"/>
        </w:rPr>
        <w:t xml:space="preserve"> </w:t>
      </w:r>
      <w:proofErr w:type="spellStart"/>
      <w:r w:rsidRPr="00855E57">
        <w:rPr>
          <w:lang w:val="ru-RU"/>
        </w:rPr>
        <w:t>communities</w:t>
      </w:r>
      <w:proofErr w:type="spellEnd"/>
      <w:r w:rsidRPr="00855E57">
        <w:rPr>
          <w:lang w:val="ru-RU"/>
        </w:rPr>
        <w:t xml:space="preserve">. </w:t>
      </w:r>
      <w:r w:rsidRPr="00855E57">
        <w:rPr>
          <w:lang w:val="en-US"/>
        </w:rPr>
        <w:t xml:space="preserve">Management requirements and recommendations for open data for smart cities and communities. </w:t>
      </w:r>
      <w:proofErr w:type="spellStart"/>
      <w:r w:rsidRPr="00855E57">
        <w:rPr>
          <w:lang w:val="ru-RU"/>
        </w:rPr>
        <w:t>Overview</w:t>
      </w:r>
      <w:proofErr w:type="spellEnd"/>
      <w:r w:rsidRPr="00855E57">
        <w:rPr>
          <w:lang w:val="ru-RU"/>
        </w:rPr>
        <w:t xml:space="preserve"> </w:t>
      </w:r>
      <w:proofErr w:type="spellStart"/>
      <w:r w:rsidRPr="00855E57">
        <w:rPr>
          <w:lang w:val="ru-RU"/>
        </w:rPr>
        <w:t>and</w:t>
      </w:r>
      <w:proofErr w:type="spellEnd"/>
      <w:r w:rsidRPr="00855E57">
        <w:rPr>
          <w:lang w:val="ru-RU"/>
        </w:rPr>
        <w:t xml:space="preserve"> </w:t>
      </w:r>
      <w:proofErr w:type="spellStart"/>
      <w:r w:rsidRPr="00855E57">
        <w:rPr>
          <w:lang w:val="ru-RU"/>
        </w:rPr>
        <w:t>general</w:t>
      </w:r>
      <w:proofErr w:type="spellEnd"/>
      <w:r w:rsidRPr="00855E57">
        <w:rPr>
          <w:lang w:val="ru-RU"/>
        </w:rPr>
        <w:t xml:space="preserve"> </w:t>
      </w:r>
      <w:proofErr w:type="spellStart"/>
      <w:r w:rsidRPr="00855E57">
        <w:rPr>
          <w:lang w:val="ru-RU"/>
        </w:rPr>
        <w:t>principles</w:t>
      </w:r>
      <w:proofErr w:type="spellEnd"/>
      <w:r w:rsidRPr="00855E57">
        <w:rPr>
          <w:lang w:val="ru-RU"/>
        </w:rPr>
        <w:t xml:space="preserve"> (Устойчивые города и сообщества. Требования и рекомендации к управлению открытыми данными для умных городов и сообществ. Обзор и общие принципы)</w:t>
      </w:r>
      <w:r>
        <w:rPr>
          <w:lang w:val="ru-RU"/>
        </w:rPr>
        <w:t>.</w:t>
      </w:r>
    </w:p>
    <w:p w14:paraId="708B1BF8" w14:textId="77777777" w:rsidR="00855E57" w:rsidRDefault="00855E57" w:rsidP="00855E57">
      <w:pPr>
        <w:pStyle w:val="a3"/>
        <w:ind w:firstLine="567"/>
        <w:jc w:val="both"/>
        <w:rPr>
          <w:lang w:val="ru-RU"/>
        </w:rPr>
      </w:pPr>
      <w:r w:rsidRPr="008A17F3">
        <w:rPr>
          <w:lang w:val="ru-RU"/>
        </w:rPr>
        <w:t>Международный</w:t>
      </w:r>
      <w:r>
        <w:rPr>
          <w:lang w:val="ru-RU"/>
        </w:rPr>
        <w:t xml:space="preserve"> </w:t>
      </w:r>
      <w:r w:rsidRPr="008A17F3">
        <w:rPr>
          <w:lang w:val="ru-RU"/>
        </w:rPr>
        <w:t>стандарт</w:t>
      </w:r>
      <w:r>
        <w:rPr>
          <w:lang w:val="ru-RU"/>
        </w:rPr>
        <w:t xml:space="preserve"> </w:t>
      </w:r>
      <w:r w:rsidRPr="008A17F3">
        <w:rPr>
          <w:lang w:val="ru-RU"/>
        </w:rPr>
        <w:t>разработан</w:t>
      </w:r>
      <w:r>
        <w:rPr>
          <w:lang w:val="ru-RU"/>
        </w:rPr>
        <w:t xml:space="preserve"> </w:t>
      </w:r>
      <w:r w:rsidRPr="005B264E">
        <w:rPr>
          <w:lang w:val="ru-RU"/>
        </w:rPr>
        <w:t>ISO/TC 268 «Устойчивые города и сообщества»</w:t>
      </w:r>
      <w:r>
        <w:rPr>
          <w:lang w:val="ru-RU"/>
        </w:rPr>
        <w:t>.</w:t>
      </w:r>
      <w:r w:rsidRPr="008A17F3">
        <w:rPr>
          <w:lang w:val="ru-RU"/>
        </w:rPr>
        <w:t xml:space="preserve"> </w:t>
      </w:r>
    </w:p>
    <w:p w14:paraId="23BCEEE2" w14:textId="77777777" w:rsidR="00855E57" w:rsidRDefault="00855E57" w:rsidP="00855E57">
      <w:pPr>
        <w:pStyle w:val="a3"/>
        <w:ind w:firstLine="567"/>
        <w:jc w:val="both"/>
        <w:rPr>
          <w:lang w:val="ru-RU"/>
        </w:rPr>
      </w:pPr>
      <w:r w:rsidRPr="008A17F3">
        <w:rPr>
          <w:lang w:val="ru-RU"/>
        </w:rPr>
        <w:t>Перевод</w:t>
      </w:r>
      <w:r>
        <w:rPr>
          <w:lang w:val="ru-RU"/>
        </w:rPr>
        <w:t xml:space="preserve"> </w:t>
      </w:r>
      <w:r w:rsidRPr="008A17F3">
        <w:rPr>
          <w:lang w:val="ru-RU"/>
        </w:rPr>
        <w:t>с</w:t>
      </w:r>
      <w:r>
        <w:rPr>
          <w:lang w:val="ru-RU"/>
        </w:rPr>
        <w:t xml:space="preserve"> </w:t>
      </w:r>
      <w:r w:rsidRPr="008A17F3">
        <w:rPr>
          <w:lang w:val="ru-RU"/>
        </w:rPr>
        <w:t>английского</w:t>
      </w:r>
      <w:r>
        <w:rPr>
          <w:lang w:val="ru-RU"/>
        </w:rPr>
        <w:t xml:space="preserve"> </w:t>
      </w:r>
      <w:r w:rsidRPr="008A17F3">
        <w:rPr>
          <w:lang w:val="ru-RU"/>
        </w:rPr>
        <w:t>языка (</w:t>
      </w:r>
      <w:proofErr w:type="spellStart"/>
      <w:r w:rsidRPr="008A17F3">
        <w:rPr>
          <w:lang w:val="ru-RU"/>
        </w:rPr>
        <w:t>en</w:t>
      </w:r>
      <w:proofErr w:type="spellEnd"/>
      <w:r w:rsidRPr="008A17F3">
        <w:rPr>
          <w:lang w:val="ru-RU"/>
        </w:rPr>
        <w:t xml:space="preserve">). </w:t>
      </w:r>
    </w:p>
    <w:p w14:paraId="22251C42" w14:textId="77777777" w:rsidR="00855E57" w:rsidRDefault="00855E57" w:rsidP="00855E57">
      <w:pPr>
        <w:pStyle w:val="a3"/>
        <w:ind w:firstLine="567"/>
        <w:jc w:val="both"/>
        <w:rPr>
          <w:lang w:val="ru-RU"/>
        </w:rPr>
      </w:pPr>
      <w:r w:rsidRPr="008A17F3">
        <w:rPr>
          <w:lang w:val="ru-RU"/>
        </w:rPr>
        <w:t>Официальный</w:t>
      </w:r>
      <w:r>
        <w:rPr>
          <w:lang w:val="ru-RU"/>
        </w:rPr>
        <w:t xml:space="preserve"> </w:t>
      </w:r>
      <w:r w:rsidRPr="008A17F3">
        <w:rPr>
          <w:lang w:val="ru-RU"/>
        </w:rPr>
        <w:t>экземпляр</w:t>
      </w:r>
      <w:r>
        <w:rPr>
          <w:lang w:val="ru-RU"/>
        </w:rPr>
        <w:t xml:space="preserve"> </w:t>
      </w:r>
      <w:r w:rsidRPr="008A17F3">
        <w:rPr>
          <w:lang w:val="ru-RU"/>
        </w:rPr>
        <w:t>международного</w:t>
      </w:r>
      <w:r>
        <w:rPr>
          <w:lang w:val="ru-RU"/>
        </w:rPr>
        <w:t xml:space="preserve"> </w:t>
      </w:r>
      <w:r w:rsidRPr="008A17F3">
        <w:rPr>
          <w:lang w:val="ru-RU"/>
        </w:rPr>
        <w:t>стандарта, на</w:t>
      </w:r>
      <w:r>
        <w:rPr>
          <w:lang w:val="ru-RU"/>
        </w:rPr>
        <w:t xml:space="preserve"> </w:t>
      </w:r>
      <w:r w:rsidRPr="008A17F3">
        <w:rPr>
          <w:lang w:val="ru-RU"/>
        </w:rPr>
        <w:t>основе</w:t>
      </w:r>
      <w:r>
        <w:rPr>
          <w:lang w:val="ru-RU"/>
        </w:rPr>
        <w:t xml:space="preserve"> </w:t>
      </w:r>
      <w:r w:rsidRPr="008A17F3">
        <w:rPr>
          <w:lang w:val="ru-RU"/>
        </w:rPr>
        <w:t>которого</w:t>
      </w:r>
      <w:r>
        <w:rPr>
          <w:lang w:val="ru-RU"/>
        </w:rPr>
        <w:t xml:space="preserve"> </w:t>
      </w:r>
      <w:r w:rsidRPr="008A17F3">
        <w:rPr>
          <w:lang w:val="ru-RU"/>
        </w:rPr>
        <w:t>подготовлен</w:t>
      </w:r>
      <w:r>
        <w:rPr>
          <w:lang w:val="ru-RU"/>
        </w:rPr>
        <w:t xml:space="preserve"> </w:t>
      </w:r>
      <w:r w:rsidRPr="008A17F3">
        <w:rPr>
          <w:lang w:val="ru-RU"/>
        </w:rPr>
        <w:t>настоящий</w:t>
      </w:r>
      <w:r>
        <w:rPr>
          <w:lang w:val="ru-RU"/>
        </w:rPr>
        <w:t xml:space="preserve"> </w:t>
      </w:r>
      <w:r w:rsidRPr="008A17F3">
        <w:rPr>
          <w:lang w:val="ru-RU"/>
        </w:rPr>
        <w:t>национальный</w:t>
      </w:r>
      <w:r>
        <w:rPr>
          <w:lang w:val="ru-RU"/>
        </w:rPr>
        <w:t xml:space="preserve"> </w:t>
      </w:r>
      <w:r w:rsidRPr="008A17F3">
        <w:rPr>
          <w:lang w:val="ru-RU"/>
        </w:rPr>
        <w:t>стандарт</w:t>
      </w:r>
      <w:r>
        <w:rPr>
          <w:lang w:val="ru-RU"/>
        </w:rPr>
        <w:t xml:space="preserve"> </w:t>
      </w:r>
      <w:r w:rsidRPr="008A17F3">
        <w:rPr>
          <w:lang w:val="ru-RU"/>
        </w:rPr>
        <w:t>и</w:t>
      </w:r>
      <w:r>
        <w:rPr>
          <w:lang w:val="ru-RU"/>
        </w:rPr>
        <w:t xml:space="preserve"> </w:t>
      </w:r>
      <w:r w:rsidRPr="008A17F3">
        <w:rPr>
          <w:lang w:val="ru-RU"/>
        </w:rPr>
        <w:t>на</w:t>
      </w:r>
      <w:r>
        <w:rPr>
          <w:lang w:val="ru-RU"/>
        </w:rPr>
        <w:t xml:space="preserve"> </w:t>
      </w:r>
      <w:r w:rsidRPr="008A17F3">
        <w:rPr>
          <w:lang w:val="ru-RU"/>
        </w:rPr>
        <w:t>которые</w:t>
      </w:r>
      <w:r>
        <w:rPr>
          <w:lang w:val="ru-RU"/>
        </w:rPr>
        <w:t xml:space="preserve"> </w:t>
      </w:r>
      <w:r w:rsidRPr="008A17F3">
        <w:rPr>
          <w:lang w:val="ru-RU"/>
        </w:rPr>
        <w:t>даны</w:t>
      </w:r>
      <w:r>
        <w:rPr>
          <w:lang w:val="ru-RU"/>
        </w:rPr>
        <w:t xml:space="preserve"> </w:t>
      </w:r>
      <w:r w:rsidRPr="008A17F3">
        <w:rPr>
          <w:lang w:val="ru-RU"/>
        </w:rPr>
        <w:t>ссылки, имеется</w:t>
      </w:r>
      <w:r>
        <w:rPr>
          <w:lang w:val="ru-RU"/>
        </w:rPr>
        <w:t xml:space="preserve"> </w:t>
      </w:r>
      <w:r w:rsidRPr="008A17F3">
        <w:rPr>
          <w:lang w:val="ru-RU"/>
        </w:rPr>
        <w:t>в</w:t>
      </w:r>
      <w:r>
        <w:rPr>
          <w:lang w:val="ru-RU"/>
        </w:rPr>
        <w:t xml:space="preserve"> </w:t>
      </w:r>
      <w:r w:rsidRPr="008A17F3">
        <w:rPr>
          <w:lang w:val="ru-RU"/>
        </w:rPr>
        <w:t>Едином</w:t>
      </w:r>
      <w:r>
        <w:rPr>
          <w:lang w:val="ru-RU"/>
        </w:rPr>
        <w:t xml:space="preserve"> </w:t>
      </w:r>
      <w:r w:rsidRPr="008A17F3">
        <w:rPr>
          <w:lang w:val="ru-RU"/>
        </w:rPr>
        <w:t>государственном</w:t>
      </w:r>
      <w:r>
        <w:rPr>
          <w:lang w:val="ru-RU"/>
        </w:rPr>
        <w:t xml:space="preserve"> </w:t>
      </w:r>
      <w:r w:rsidRPr="008A17F3">
        <w:rPr>
          <w:lang w:val="ru-RU"/>
        </w:rPr>
        <w:t>фонде</w:t>
      </w:r>
      <w:r>
        <w:rPr>
          <w:lang w:val="ru-RU"/>
        </w:rPr>
        <w:t xml:space="preserve"> </w:t>
      </w:r>
      <w:r w:rsidRPr="008A17F3">
        <w:rPr>
          <w:lang w:val="ru-RU"/>
        </w:rPr>
        <w:t>нормативных</w:t>
      </w:r>
      <w:r>
        <w:rPr>
          <w:lang w:val="ru-RU"/>
        </w:rPr>
        <w:t xml:space="preserve"> </w:t>
      </w:r>
      <w:r w:rsidRPr="008A17F3">
        <w:rPr>
          <w:lang w:val="ru-RU"/>
        </w:rPr>
        <w:t>технических</w:t>
      </w:r>
      <w:r>
        <w:rPr>
          <w:lang w:val="ru-RU"/>
        </w:rPr>
        <w:t xml:space="preserve"> </w:t>
      </w:r>
      <w:r w:rsidRPr="008A17F3">
        <w:rPr>
          <w:lang w:val="ru-RU"/>
        </w:rPr>
        <w:t>документов</w:t>
      </w:r>
      <w:r>
        <w:rPr>
          <w:lang w:val="ru-RU"/>
        </w:rPr>
        <w:t xml:space="preserve">. </w:t>
      </w:r>
    </w:p>
    <w:p w14:paraId="04B9E6BF" w14:textId="77777777" w:rsidR="00855E57" w:rsidRPr="00D556AE" w:rsidRDefault="00855E57" w:rsidP="00855E57">
      <w:pPr>
        <w:pStyle w:val="a3"/>
        <w:ind w:firstLine="567"/>
        <w:jc w:val="both"/>
        <w:rPr>
          <w:lang w:val="ru-RU"/>
        </w:rPr>
      </w:pPr>
      <w:r w:rsidRPr="008A17F3">
        <w:rPr>
          <w:lang w:val="ru-RU"/>
        </w:rPr>
        <w:t>Степень</w:t>
      </w:r>
      <w:r>
        <w:rPr>
          <w:lang w:val="ru-RU"/>
        </w:rPr>
        <w:t xml:space="preserve"> </w:t>
      </w:r>
      <w:r w:rsidRPr="008A17F3">
        <w:rPr>
          <w:lang w:val="ru-RU"/>
        </w:rPr>
        <w:t>соответствия – идентичная (IDT).</w:t>
      </w:r>
    </w:p>
    <w:p w14:paraId="6AD5EDE6" w14:textId="77777777" w:rsidR="00855E57" w:rsidRPr="00D556AE" w:rsidRDefault="00855E57" w:rsidP="00855E57">
      <w:pPr>
        <w:pStyle w:val="a3"/>
        <w:spacing w:before="5"/>
        <w:rPr>
          <w:lang w:val="ru-RU"/>
        </w:rPr>
      </w:pPr>
    </w:p>
    <w:p w14:paraId="2C147975" w14:textId="77777777" w:rsidR="00855E57" w:rsidRPr="005F2A2E" w:rsidRDefault="00855E57" w:rsidP="00855E57">
      <w:pPr>
        <w:ind w:firstLine="567"/>
        <w:jc w:val="both"/>
        <w:rPr>
          <w:b/>
          <w:sz w:val="24"/>
        </w:rPr>
      </w:pPr>
      <w:r w:rsidRPr="005F2A2E">
        <w:rPr>
          <w:b/>
          <w:sz w:val="24"/>
        </w:rPr>
        <w:t>4 СРОК ПЕРВОЙ ПРОВЕРКИ                                                                             20__ г.</w:t>
      </w:r>
    </w:p>
    <w:p w14:paraId="28843C5F" w14:textId="77777777" w:rsidR="00855E57" w:rsidRPr="005F2A2E" w:rsidRDefault="00855E57" w:rsidP="00855E57">
      <w:pPr>
        <w:ind w:firstLine="567"/>
        <w:jc w:val="both"/>
        <w:rPr>
          <w:b/>
          <w:sz w:val="24"/>
        </w:rPr>
      </w:pPr>
      <w:r w:rsidRPr="005F2A2E">
        <w:rPr>
          <w:b/>
          <w:sz w:val="24"/>
        </w:rPr>
        <w:t xml:space="preserve">   ПЕРИОДИЧНОСТЬ ПРОВЕРКИ                                                                       5 лет</w:t>
      </w:r>
    </w:p>
    <w:p w14:paraId="740CCB32" w14:textId="77777777" w:rsidR="00855E57" w:rsidRPr="00BC75D2" w:rsidRDefault="00855E57" w:rsidP="00855E57">
      <w:pPr>
        <w:ind w:firstLine="567"/>
        <w:jc w:val="both"/>
        <w:rPr>
          <w:b/>
        </w:rPr>
      </w:pPr>
    </w:p>
    <w:p w14:paraId="29DC3055" w14:textId="77777777" w:rsidR="00855E57" w:rsidRPr="005F2A2E" w:rsidRDefault="00855E57" w:rsidP="00855E57">
      <w:pPr>
        <w:ind w:firstLine="567"/>
        <w:jc w:val="both"/>
        <w:rPr>
          <w:b/>
          <w:sz w:val="24"/>
        </w:rPr>
      </w:pPr>
      <w:r w:rsidRPr="005F2A2E">
        <w:rPr>
          <w:b/>
          <w:sz w:val="24"/>
        </w:rPr>
        <w:t>5 ВВЕДЕН ВПЕРВЫЕ</w:t>
      </w:r>
    </w:p>
    <w:p w14:paraId="5D0D4FA7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62B5ADF5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6EDF71B5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4C7ECE8E" w14:textId="77777777" w:rsidR="00E11B58" w:rsidRPr="00D556AE" w:rsidRDefault="00E11B58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535783F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1F52FC21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4D9F3F8D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06A948E6" w14:textId="77777777" w:rsidR="00E11B58" w:rsidRPr="00D556AE" w:rsidRDefault="00E11B58" w:rsidP="00E11B58">
      <w:pPr>
        <w:widowControl/>
        <w:adjustRightInd w:val="0"/>
        <w:ind w:firstLine="567"/>
        <w:jc w:val="both"/>
        <w:rPr>
          <w:rFonts w:eastAsia="Calibri"/>
          <w:bCs/>
          <w:i/>
          <w:sz w:val="24"/>
          <w:szCs w:val="24"/>
          <w:lang w:val="ru-RU"/>
        </w:rPr>
      </w:pPr>
      <w:r w:rsidRPr="00D556AE">
        <w:rPr>
          <w:rFonts w:eastAsia="Calibri"/>
          <w:bCs/>
          <w:i/>
          <w:sz w:val="24"/>
          <w:szCs w:val="24"/>
          <w:lang w:val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каталоге «Национальные стандарты».</w:t>
      </w:r>
    </w:p>
    <w:p w14:paraId="10F333D4" w14:textId="77777777" w:rsidR="00E11B58" w:rsidRPr="00D556AE" w:rsidRDefault="00E11B58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E0E111E" w14:textId="36623A2A" w:rsidR="00861FB5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15E35D2" w14:textId="77777777" w:rsidR="006D3EE7" w:rsidRPr="00D556AE" w:rsidRDefault="006D3EE7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CB39B17" w14:textId="77777777" w:rsidR="00861FB5" w:rsidRPr="00D556AE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1151B07A" w14:textId="77777777" w:rsidR="00CD0094" w:rsidRPr="00D556AE" w:rsidRDefault="00583881" w:rsidP="00CD0094">
      <w:pPr>
        <w:pStyle w:val="a3"/>
        <w:spacing w:before="1"/>
        <w:ind w:right="-8" w:firstLine="566"/>
        <w:jc w:val="both"/>
        <w:rPr>
          <w:rFonts w:eastAsia="Calibri"/>
          <w:lang w:val="ru-RU"/>
        </w:rPr>
      </w:pPr>
      <w:r w:rsidRPr="00D556AE">
        <w:rPr>
          <w:rFonts w:eastAsia="Calibri"/>
          <w:lang w:val="ru-RU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4AD4A1B9" w14:textId="77777777" w:rsidR="009822F6" w:rsidRPr="009822F6" w:rsidRDefault="009822F6" w:rsidP="009822F6">
      <w:pPr>
        <w:pStyle w:val="a3"/>
        <w:ind w:firstLine="567"/>
        <w:jc w:val="center"/>
        <w:rPr>
          <w:b/>
          <w:bCs/>
          <w:lang w:val="ru-RU"/>
        </w:rPr>
      </w:pPr>
      <w:bookmarkStart w:id="2" w:name="bookmark1"/>
      <w:r w:rsidRPr="009822F6">
        <w:rPr>
          <w:b/>
          <w:bCs/>
          <w:lang w:val="ru"/>
        </w:rPr>
        <w:lastRenderedPageBreak/>
        <w:t>В</w:t>
      </w:r>
      <w:bookmarkEnd w:id="2"/>
      <w:r w:rsidRPr="009822F6">
        <w:rPr>
          <w:b/>
          <w:bCs/>
          <w:lang w:val="ru"/>
        </w:rPr>
        <w:t>ведение</w:t>
      </w:r>
    </w:p>
    <w:p w14:paraId="632F6421" w14:textId="77777777" w:rsidR="009822F6" w:rsidRDefault="009822F6" w:rsidP="009822F6">
      <w:pPr>
        <w:pStyle w:val="a3"/>
        <w:ind w:firstLine="567"/>
        <w:rPr>
          <w:sz w:val="26"/>
          <w:lang w:val="ru"/>
        </w:rPr>
      </w:pPr>
    </w:p>
    <w:p w14:paraId="5A4D101F" w14:textId="5ACC1ADD" w:rsidR="009822F6" w:rsidRPr="009822F6" w:rsidRDefault="009822F6" w:rsidP="009822F6">
      <w:pPr>
        <w:pStyle w:val="a3"/>
        <w:ind w:firstLine="567"/>
        <w:jc w:val="both"/>
        <w:rPr>
          <w:lang w:val="ru-RU"/>
        </w:rPr>
      </w:pPr>
      <w:r w:rsidRPr="009822F6">
        <w:rPr>
          <w:lang w:val="ru"/>
        </w:rPr>
        <w:t>Государственный сектор – один из секторов, работающих с большими объемами данных, который генерирует и потребляет огромное количество информации о государственных услугах на регулярной основе. Помимо необходимости прозрачности, открытость этих данных может способствовать планомерному росту городов, развитию технологической муниципальной инфраструктуры, улучшению управления и преодолению социальных проблем. Многие страны разработали онлайн-платформу, которая раскрывает данные, собранные государственными секторами. Такие «открытые данные» находятся в свободном доступе, разрешается их получение, использование, повторное использование, распространение и перераспределение в рамках любого интересующего процесса без каких-либо ограничений и лимитов. Открытые данные являются частью открытого правительства, которое обеспечивает инклюзивное, оперативное и подотчетное государственное управление. Открытые данные являются частью развития экономики данных и платформы и способствуют большей интеграции и соединяемости инфраструктуры.</w:t>
      </w:r>
    </w:p>
    <w:p w14:paraId="59704DE7" w14:textId="77777777" w:rsidR="009822F6" w:rsidRPr="009822F6" w:rsidRDefault="009822F6" w:rsidP="009822F6">
      <w:pPr>
        <w:pStyle w:val="a3"/>
        <w:ind w:firstLine="567"/>
        <w:jc w:val="both"/>
        <w:rPr>
          <w:lang w:val="ru-RU"/>
        </w:rPr>
      </w:pPr>
      <w:r w:rsidRPr="009822F6">
        <w:rPr>
          <w:lang w:val="ru"/>
        </w:rPr>
        <w:t>В этом контексте органы государственного сектора не только осознали ценность и важность данных, хранящихся в их регистрах, базах данных и ИТ-системах, но и поняли, что эти данные должны быть свободными, насколько это возможно. Открытые данные в умных городах могут включать быструю скорость передачи данных в реальном времени в больших объемах, а также публикацию и подключение структурированных наборов данных, таких как связанные данные, в рамках инфраструктуры всех городов, которые могут быть доступны посредством онлайн-анализа, через исходные файлы, онлайн визуализацию и программный интерфейс (API).</w:t>
      </w:r>
    </w:p>
    <w:p w14:paraId="44696C30" w14:textId="77777777" w:rsidR="009822F6" w:rsidRPr="009822F6" w:rsidRDefault="009822F6" w:rsidP="009822F6">
      <w:pPr>
        <w:pStyle w:val="a3"/>
        <w:ind w:firstLine="567"/>
        <w:jc w:val="both"/>
        <w:rPr>
          <w:lang w:val="ru-RU"/>
        </w:rPr>
      </w:pPr>
      <w:r w:rsidRPr="009822F6">
        <w:rPr>
          <w:lang w:val="ru"/>
        </w:rPr>
        <w:t>Ожидается, что для устойчивых городов и сообществ, особенно разработанных и управляемых в соответствии с требованиями ISO 37101, адаптация и использование открытых данных повысит интеллектуальность, стойкость, прозрачность, подотчетность и устойчивость, способствуя созданию бизнеса и разработке решений для города, а также создавая новую ценность или принося пользу людям и заинтересованным сторонам внутри. Открытые данные могут повысить качество и скорость подготовки планов и инфраструктурных проектов</w:t>
      </w:r>
      <w:r w:rsidRPr="009822F6">
        <w:rPr>
          <w:lang w:val="ru-RU"/>
        </w:rPr>
        <w:t xml:space="preserve"> </w:t>
      </w:r>
      <w:r w:rsidRPr="009822F6">
        <w:rPr>
          <w:lang w:val="ru"/>
        </w:rPr>
        <w:t>для города.</w:t>
      </w:r>
    </w:p>
    <w:p w14:paraId="1B683C0A" w14:textId="77777777" w:rsidR="009822F6" w:rsidRPr="009822F6" w:rsidRDefault="009822F6" w:rsidP="009822F6">
      <w:pPr>
        <w:pStyle w:val="a3"/>
        <w:ind w:firstLine="567"/>
        <w:jc w:val="both"/>
        <w:rPr>
          <w:lang w:val="ru-RU"/>
        </w:rPr>
      </w:pPr>
      <w:r w:rsidRPr="009822F6">
        <w:rPr>
          <w:lang w:val="ru"/>
        </w:rPr>
        <w:t>Однако, несмотря на преимущества использования и необходимость открытых данных, нет достаточной информации или стандартов в управлении открытыми данными для их использования в устойчивых городах и сообществах.</w:t>
      </w:r>
    </w:p>
    <w:p w14:paraId="08D413DE" w14:textId="77777777" w:rsidR="009822F6" w:rsidRPr="009822F6" w:rsidRDefault="009822F6" w:rsidP="009822F6">
      <w:pPr>
        <w:pStyle w:val="a3"/>
        <w:ind w:firstLine="567"/>
        <w:jc w:val="both"/>
        <w:rPr>
          <w:lang w:val="ru-RU"/>
        </w:rPr>
      </w:pPr>
      <w:r w:rsidRPr="009822F6">
        <w:rPr>
          <w:lang w:val="ru"/>
        </w:rPr>
        <w:t>Поэтому для специалистов, участвующих в процессе управления открытыми данными, необходимо определить рамки управления открытыми данными с точки зрения процессов управления, например, стратегического планирования, оценки, идентификации, подготовки, публикации, сопровождения и управления качеством.</w:t>
      </w:r>
    </w:p>
    <w:p w14:paraId="4B0AE305" w14:textId="21EB2B35" w:rsidR="009822F6" w:rsidRPr="009822F6" w:rsidRDefault="009822F6" w:rsidP="009822F6">
      <w:pPr>
        <w:pStyle w:val="a3"/>
        <w:ind w:firstLine="567"/>
        <w:jc w:val="both"/>
        <w:rPr>
          <w:lang w:val="ru"/>
        </w:rPr>
      </w:pPr>
      <w:r w:rsidRPr="009822F6">
        <w:rPr>
          <w:lang w:val="ru"/>
        </w:rPr>
        <w:t xml:space="preserve">Основная целевая аудитория </w:t>
      </w:r>
      <w:r w:rsidR="00496F33">
        <w:rPr>
          <w:lang w:val="ru"/>
        </w:rPr>
        <w:t>настоящего стандарта</w:t>
      </w:r>
      <w:r w:rsidRPr="009822F6">
        <w:rPr>
          <w:lang w:val="ru"/>
        </w:rPr>
        <w:t xml:space="preserve"> – должностные лица в городах и государственном секторе, исследователи, научно-исследовательские учреждения и организации гражданского общества. Вторичной аудиторией могут быть специалисты, работающие в частном секторе, включая некоммерческие или коммерческие организации.</w:t>
      </w:r>
    </w:p>
    <w:p w14:paraId="7BB41992" w14:textId="77777777" w:rsidR="009822F6" w:rsidRPr="009822F6" w:rsidRDefault="009822F6" w:rsidP="009822F6">
      <w:pPr>
        <w:pStyle w:val="a3"/>
        <w:ind w:firstLine="567"/>
        <w:rPr>
          <w:sz w:val="26"/>
          <w:lang w:val="ru"/>
        </w:rPr>
      </w:pPr>
    </w:p>
    <w:p w14:paraId="4745DF50" w14:textId="708909BC" w:rsidR="009822F6" w:rsidRPr="009822F6" w:rsidRDefault="009822F6" w:rsidP="009822F6">
      <w:pPr>
        <w:pStyle w:val="a3"/>
        <w:ind w:firstLine="567"/>
        <w:rPr>
          <w:b/>
          <w:bCs/>
          <w:sz w:val="26"/>
          <w:lang w:val="ru"/>
        </w:rPr>
      </w:pPr>
      <w:bookmarkStart w:id="3" w:name="bookmark2"/>
      <w:bookmarkEnd w:id="3"/>
      <w:r w:rsidRPr="009822F6">
        <w:rPr>
          <w:noProof/>
          <w:sz w:val="26"/>
          <w:lang w:val="en-US"/>
        </w:rPr>
        <w:lastRenderedPageBreak/>
        <w:drawing>
          <wp:inline distT="0" distB="0" distL="0" distR="0" wp14:anchorId="4167EBFA" wp14:editId="333E1A70">
            <wp:extent cx="6121400" cy="4768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476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4E1D8" w14:textId="59F4E52C" w:rsidR="009822F6" w:rsidRPr="009822F6" w:rsidRDefault="009822F6" w:rsidP="009822F6">
      <w:pPr>
        <w:pStyle w:val="a3"/>
        <w:ind w:firstLine="567"/>
        <w:jc w:val="center"/>
        <w:rPr>
          <w:b/>
          <w:bCs/>
          <w:lang w:val="ru-RU"/>
        </w:rPr>
      </w:pPr>
      <w:r w:rsidRPr="009822F6">
        <w:rPr>
          <w:b/>
          <w:bCs/>
          <w:lang w:val="ru"/>
        </w:rPr>
        <w:t>Рисунок 1 - Модель управления открытыми данными «Планирование-Исполнение-Проверка-Принятие необходимых мер» (ПИПП)</w:t>
      </w:r>
    </w:p>
    <w:p w14:paraId="10A8F6E2" w14:textId="77777777" w:rsidR="009822F6" w:rsidRPr="009822F6" w:rsidRDefault="009822F6" w:rsidP="009822F6">
      <w:pPr>
        <w:pStyle w:val="a3"/>
        <w:ind w:firstLine="567"/>
        <w:rPr>
          <w:sz w:val="26"/>
          <w:lang w:val="ru"/>
        </w:rPr>
      </w:pPr>
    </w:p>
    <w:p w14:paraId="3D1406A8" w14:textId="441DEB65" w:rsidR="009822F6" w:rsidRPr="009822F6" w:rsidRDefault="009822F6" w:rsidP="009822F6">
      <w:pPr>
        <w:pStyle w:val="a3"/>
        <w:ind w:firstLine="567"/>
        <w:jc w:val="both"/>
        <w:rPr>
          <w:lang w:val="ru-RU"/>
        </w:rPr>
      </w:pPr>
      <w:r w:rsidRPr="009822F6">
        <w:rPr>
          <w:lang w:val="ru"/>
        </w:rPr>
        <w:t>Эти процессы управления основаны на модели «Планирование-Исполнение-Проверка-Принятие необходимых мер» (ПИПП) (</w:t>
      </w:r>
      <w:r>
        <w:rPr>
          <w:lang w:val="ru"/>
        </w:rPr>
        <w:t>см. р</w:t>
      </w:r>
      <w:r w:rsidRPr="009822F6">
        <w:rPr>
          <w:lang w:val="ru"/>
        </w:rPr>
        <w:t>исунок 1), а процессы описаны и обозначены следующим образом:</w:t>
      </w:r>
    </w:p>
    <w:p w14:paraId="44502A9B" w14:textId="77777777" w:rsidR="009822F6" w:rsidRPr="009822F6" w:rsidRDefault="009822F6" w:rsidP="009822F6">
      <w:pPr>
        <w:pStyle w:val="a3"/>
        <w:ind w:firstLine="567"/>
        <w:jc w:val="both"/>
        <w:rPr>
          <w:lang w:val="ru-RU"/>
        </w:rPr>
      </w:pPr>
      <w:r w:rsidRPr="009822F6">
        <w:rPr>
          <w:lang w:val="ru"/>
        </w:rPr>
        <w:t xml:space="preserve">— Планирование: процесс стратегического планирования, включающий знания у конечного пользователя и </w:t>
      </w:r>
      <w:proofErr w:type="spellStart"/>
      <w:r w:rsidRPr="009822F6">
        <w:rPr>
          <w:lang w:val="ru"/>
        </w:rPr>
        <w:t>межсекторальные</w:t>
      </w:r>
      <w:proofErr w:type="spellEnd"/>
      <w:r w:rsidRPr="009822F6">
        <w:rPr>
          <w:lang w:val="ru"/>
        </w:rPr>
        <w:t xml:space="preserve"> и </w:t>
      </w:r>
      <w:proofErr w:type="spellStart"/>
      <w:r w:rsidRPr="009822F6">
        <w:rPr>
          <w:lang w:val="ru"/>
        </w:rPr>
        <w:t>межюрисдикционные</w:t>
      </w:r>
      <w:proofErr w:type="spellEnd"/>
      <w:r w:rsidRPr="009822F6">
        <w:rPr>
          <w:lang w:val="ru"/>
        </w:rPr>
        <w:t xml:space="preserve"> знания, определяющий проблемы и цели для достижения;</w:t>
      </w:r>
    </w:p>
    <w:p w14:paraId="527F5267" w14:textId="77777777" w:rsidR="009822F6" w:rsidRPr="009822F6" w:rsidRDefault="009822F6" w:rsidP="009822F6">
      <w:pPr>
        <w:pStyle w:val="a3"/>
        <w:ind w:firstLine="567"/>
        <w:jc w:val="both"/>
        <w:rPr>
          <w:lang w:val="ru-RU"/>
        </w:rPr>
      </w:pPr>
      <w:r w:rsidRPr="009822F6">
        <w:rPr>
          <w:lang w:val="ru"/>
        </w:rPr>
        <w:t>— Исполнение: определение, подготовка, публикация и обслуживание открытых данных для достижения заранее определенных целей;</w:t>
      </w:r>
    </w:p>
    <w:p w14:paraId="798907F1" w14:textId="77777777" w:rsidR="009822F6" w:rsidRPr="009822F6" w:rsidRDefault="009822F6" w:rsidP="009822F6">
      <w:pPr>
        <w:pStyle w:val="a3"/>
        <w:ind w:firstLine="567"/>
        <w:jc w:val="both"/>
        <w:rPr>
          <w:lang w:val="ru-RU"/>
        </w:rPr>
      </w:pPr>
      <w:r w:rsidRPr="009822F6">
        <w:rPr>
          <w:lang w:val="ru"/>
        </w:rPr>
        <w:t>— Проверка: процесс управления качеством, который контролирует и измеряет другие процессы в соответствии с заранее определенными оперативными правилами и нормативными актами и сообщает о результатах необходимым процессам и партнерствам;</w:t>
      </w:r>
    </w:p>
    <w:p w14:paraId="1902902E" w14:textId="77777777" w:rsidR="009822F6" w:rsidRPr="009822F6" w:rsidRDefault="009822F6" w:rsidP="009822F6">
      <w:pPr>
        <w:pStyle w:val="a3"/>
        <w:ind w:firstLine="567"/>
        <w:jc w:val="both"/>
        <w:rPr>
          <w:lang w:val="ru-RU"/>
        </w:rPr>
      </w:pPr>
      <w:r w:rsidRPr="009822F6">
        <w:rPr>
          <w:lang w:val="ru"/>
        </w:rPr>
        <w:t>— Принятие необходимых мер: процесс оценки, который рекомендует необходимые действия для интегрированного процесса планирования с целью улучшения общего использования и эффективности управления открытыми данными.</w:t>
      </w:r>
    </w:p>
    <w:p w14:paraId="7FFD10AD" w14:textId="77777777" w:rsidR="00663315" w:rsidRPr="00D556AE" w:rsidRDefault="00663315" w:rsidP="00441A71">
      <w:pPr>
        <w:pStyle w:val="a3"/>
        <w:ind w:firstLine="567"/>
        <w:rPr>
          <w:sz w:val="26"/>
          <w:lang w:val="ru-RU"/>
        </w:rPr>
      </w:pPr>
    </w:p>
    <w:p w14:paraId="381BF670" w14:textId="77777777" w:rsidR="00663315" w:rsidRPr="00D556AE" w:rsidRDefault="00663315">
      <w:pPr>
        <w:pStyle w:val="a3"/>
        <w:spacing w:before="4"/>
        <w:rPr>
          <w:sz w:val="17"/>
          <w:lang w:val="ru-RU"/>
        </w:rPr>
      </w:pPr>
    </w:p>
    <w:p w14:paraId="23C9FDAE" w14:textId="77777777" w:rsidR="00663315" w:rsidRPr="00D556AE" w:rsidRDefault="00663315">
      <w:pPr>
        <w:rPr>
          <w:sz w:val="17"/>
          <w:lang w:val="ru-RU"/>
        </w:rPr>
        <w:sectPr w:rsidR="00663315" w:rsidRPr="00D556AE" w:rsidSect="00CD0094">
          <w:headerReference w:type="even" r:id="rId10"/>
          <w:headerReference w:type="default" r:id="rId11"/>
          <w:footerReference w:type="even" r:id="rId12"/>
          <w:footerReference w:type="default" r:id="rId13"/>
          <w:pgSz w:w="11900" w:h="16840"/>
          <w:pgMar w:top="1418" w:right="1418" w:bottom="1418" w:left="1134" w:header="1020" w:footer="1020" w:gutter="0"/>
          <w:pgNumType w:fmt="upperRoman"/>
          <w:cols w:space="720"/>
          <w:docGrid w:linePitch="299"/>
        </w:sectPr>
      </w:pPr>
    </w:p>
    <w:p w14:paraId="3B17EA06" w14:textId="77777777" w:rsidR="00663315" w:rsidRPr="00D556AE" w:rsidRDefault="003B0CDD" w:rsidP="00973D7C">
      <w:pPr>
        <w:spacing w:before="90" w:after="19"/>
        <w:ind w:right="-8"/>
        <w:jc w:val="center"/>
        <w:rPr>
          <w:b/>
          <w:sz w:val="24"/>
          <w:lang w:val="ru-RU"/>
        </w:rPr>
      </w:pPr>
      <w:bookmarkStart w:id="4" w:name="4"/>
      <w:bookmarkEnd w:id="4"/>
      <w:r w:rsidRPr="00D556AE">
        <w:rPr>
          <w:b/>
          <w:sz w:val="24"/>
          <w:lang w:val="ru-RU"/>
        </w:rPr>
        <w:lastRenderedPageBreak/>
        <w:t>НАЦИОНАЛЬНЫЙ СТАНДАРТ РЕСПУБЛИКИ КАЗАХСТАН</w:t>
      </w:r>
    </w:p>
    <w:p w14:paraId="1F79CE89" w14:textId="77777777" w:rsidR="00663315" w:rsidRPr="00D556AE" w:rsidRDefault="00663315">
      <w:pPr>
        <w:pStyle w:val="a3"/>
        <w:spacing w:line="20" w:lineRule="exact"/>
        <w:ind w:left="224"/>
        <w:rPr>
          <w:sz w:val="2"/>
          <w:lang w:val="ru-RU"/>
        </w:rPr>
      </w:pPr>
    </w:p>
    <w:p w14:paraId="1EF515E5" w14:textId="77777777" w:rsidR="00973D7C" w:rsidRPr="00D556AE" w:rsidRDefault="00973D7C" w:rsidP="00782F1E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16"/>
          <w:szCs w:val="14"/>
          <w:lang w:val="ru-RU"/>
        </w:rPr>
      </w:pPr>
    </w:p>
    <w:p w14:paraId="7B6312B1" w14:textId="77777777" w:rsidR="00855E57" w:rsidRPr="00855E57" w:rsidRDefault="00855E57" w:rsidP="00855E57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4"/>
          <w:lang w:val="ru-RU"/>
        </w:rPr>
      </w:pPr>
      <w:r w:rsidRPr="00855E57">
        <w:rPr>
          <w:b/>
          <w:sz w:val="24"/>
          <w:lang w:val="ru-RU"/>
        </w:rPr>
        <w:t>Устойчивые города и сообщества</w:t>
      </w:r>
    </w:p>
    <w:p w14:paraId="22D0F801" w14:textId="77777777" w:rsidR="00855E57" w:rsidRPr="00855E57" w:rsidRDefault="00855E57" w:rsidP="00855E57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4"/>
          <w:lang w:val="ru-RU"/>
        </w:rPr>
      </w:pPr>
      <w:r w:rsidRPr="00855E57">
        <w:rPr>
          <w:b/>
          <w:sz w:val="24"/>
          <w:lang w:val="ru-RU"/>
        </w:rPr>
        <w:t>Требования и рекомендации по управлению открытыми данными для «умных» городов и сообществ</w:t>
      </w:r>
    </w:p>
    <w:p w14:paraId="45C700D3" w14:textId="77777777" w:rsidR="00855E57" w:rsidRPr="00855E57" w:rsidRDefault="00855E57" w:rsidP="00855E57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4"/>
          <w:lang w:val="ru-RU"/>
        </w:rPr>
      </w:pPr>
    </w:p>
    <w:p w14:paraId="7E777CE9" w14:textId="77777777" w:rsidR="00855E57" w:rsidRPr="00855E57" w:rsidRDefault="00855E57" w:rsidP="00855E57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24"/>
          <w:lang w:val="ru-RU"/>
        </w:rPr>
      </w:pPr>
      <w:r w:rsidRPr="00855E57">
        <w:rPr>
          <w:b/>
          <w:sz w:val="24"/>
          <w:lang w:val="ru-RU"/>
        </w:rPr>
        <w:t>ОБЗОР И ОБЩИЕ ПРИНЦИПЫ</w:t>
      </w:r>
    </w:p>
    <w:p w14:paraId="010999D0" w14:textId="77777777" w:rsidR="00E72DE6" w:rsidRPr="00D556AE" w:rsidRDefault="00E72DE6" w:rsidP="00E72DE6">
      <w:pPr>
        <w:pBdr>
          <w:top w:val="single" w:sz="4" w:space="1" w:color="auto"/>
          <w:bottom w:val="single" w:sz="4" w:space="1" w:color="auto"/>
        </w:pBdr>
        <w:ind w:right="-6"/>
        <w:jc w:val="center"/>
        <w:rPr>
          <w:b/>
          <w:sz w:val="16"/>
          <w:szCs w:val="14"/>
          <w:lang w:val="ru-RU"/>
        </w:rPr>
      </w:pPr>
    </w:p>
    <w:p w14:paraId="3F7D6487" w14:textId="77777777" w:rsidR="00663315" w:rsidRPr="005D6405" w:rsidRDefault="00663315">
      <w:pPr>
        <w:pStyle w:val="a3"/>
        <w:spacing w:before="1"/>
        <w:rPr>
          <w:b/>
          <w:sz w:val="16"/>
          <w:szCs w:val="20"/>
          <w:lang w:val="ru-RU"/>
        </w:rPr>
      </w:pPr>
    </w:p>
    <w:p w14:paraId="488670F9" w14:textId="77777777" w:rsidR="00663315" w:rsidRPr="00D556AE" w:rsidRDefault="003B0CDD" w:rsidP="0055744F">
      <w:pPr>
        <w:spacing w:line="244" w:lineRule="exact"/>
        <w:ind w:right="2"/>
        <w:jc w:val="right"/>
        <w:rPr>
          <w:b/>
          <w:sz w:val="24"/>
          <w:lang w:val="ru-RU"/>
        </w:rPr>
      </w:pPr>
      <w:r w:rsidRPr="00D556AE">
        <w:rPr>
          <w:b/>
          <w:sz w:val="24"/>
          <w:lang w:val="ru-RU"/>
        </w:rPr>
        <w:t xml:space="preserve">Дата введения </w:t>
      </w:r>
      <w:r w:rsidR="00973D7C" w:rsidRPr="00D556AE">
        <w:rPr>
          <w:b/>
          <w:sz w:val="24"/>
          <w:lang w:val="ru-RU"/>
        </w:rPr>
        <w:t xml:space="preserve"> </w:t>
      </w:r>
    </w:p>
    <w:p w14:paraId="68A8E9CE" w14:textId="77777777" w:rsidR="00663315" w:rsidRPr="00D556AE" w:rsidRDefault="00663315">
      <w:pPr>
        <w:pStyle w:val="a3"/>
        <w:spacing w:before="2"/>
        <w:rPr>
          <w:b/>
          <w:sz w:val="16"/>
          <w:lang w:val="ru-RU"/>
        </w:rPr>
      </w:pPr>
    </w:p>
    <w:p w14:paraId="331E6C83" w14:textId="77777777" w:rsidR="00663315" w:rsidRPr="00D556AE" w:rsidRDefault="003B0CDD" w:rsidP="000B2B91">
      <w:pPr>
        <w:pStyle w:val="1"/>
        <w:numPr>
          <w:ilvl w:val="1"/>
          <w:numId w:val="1"/>
        </w:numPr>
        <w:tabs>
          <w:tab w:val="left" w:pos="851"/>
        </w:tabs>
        <w:spacing w:before="90"/>
        <w:ind w:left="0" w:firstLine="567"/>
        <w:jc w:val="both"/>
        <w:rPr>
          <w:lang w:val="ru-RU"/>
        </w:rPr>
      </w:pPr>
      <w:bookmarkStart w:id="5" w:name="_TOC_250006"/>
      <w:r w:rsidRPr="00D556AE">
        <w:rPr>
          <w:lang w:val="ru-RU"/>
        </w:rPr>
        <w:t>Область</w:t>
      </w:r>
      <w:r w:rsidRPr="00D556AE">
        <w:rPr>
          <w:spacing w:val="-1"/>
          <w:lang w:val="ru-RU"/>
        </w:rPr>
        <w:t xml:space="preserve"> </w:t>
      </w:r>
      <w:bookmarkEnd w:id="5"/>
      <w:r w:rsidRPr="00D556AE">
        <w:rPr>
          <w:lang w:val="ru-RU"/>
        </w:rPr>
        <w:t>применения</w:t>
      </w:r>
    </w:p>
    <w:p w14:paraId="3135ADEA" w14:textId="77777777" w:rsidR="00663315" w:rsidRPr="00D556AE" w:rsidRDefault="00663315" w:rsidP="00973D7C">
      <w:pPr>
        <w:pStyle w:val="a3"/>
        <w:tabs>
          <w:tab w:val="left" w:pos="851"/>
        </w:tabs>
        <w:spacing w:before="9"/>
        <w:ind w:firstLine="567"/>
        <w:jc w:val="both"/>
        <w:rPr>
          <w:b/>
          <w:sz w:val="23"/>
          <w:lang w:val="ru-RU"/>
        </w:rPr>
      </w:pPr>
    </w:p>
    <w:p w14:paraId="4DAD408D" w14:textId="77777777" w:rsidR="00E72DE6" w:rsidRDefault="00291EE1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D556AE">
        <w:rPr>
          <w:lang w:val="ru-RU"/>
        </w:rPr>
        <w:t xml:space="preserve">Настоящий стандарт </w:t>
      </w:r>
      <w:r w:rsidR="0052149E">
        <w:rPr>
          <w:lang w:val="ru-RU"/>
        </w:rPr>
        <w:t>устанавливает</w:t>
      </w:r>
      <w:r w:rsidRPr="00D556AE">
        <w:rPr>
          <w:lang w:val="ru-RU"/>
        </w:rPr>
        <w:t xml:space="preserve"> </w:t>
      </w:r>
      <w:r w:rsidR="00E72DE6" w:rsidRPr="00E72DE6">
        <w:rPr>
          <w:lang w:val="ru-RU"/>
        </w:rPr>
        <w:t xml:space="preserve">обзор и общие принципы, включая требования и рекомендации, по управлению открытыми данными для </w:t>
      </w:r>
      <w:r w:rsidR="00E72DE6">
        <w:rPr>
          <w:lang w:val="ru-RU"/>
        </w:rPr>
        <w:t>устойчивых городов и сообществ.</w:t>
      </w:r>
    </w:p>
    <w:p w14:paraId="732C3476" w14:textId="557D9440" w:rsidR="00291EE1" w:rsidRDefault="00E72DE6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E72DE6">
        <w:rPr>
          <w:lang w:val="ru-RU"/>
        </w:rPr>
        <w:t xml:space="preserve">Настоящий стандарт предназначен для использования в качестве базового документа для </w:t>
      </w:r>
      <w:r w:rsidRPr="000E5E41">
        <w:rPr>
          <w:lang w:val="ru-RU"/>
        </w:rPr>
        <w:t>рамочных</w:t>
      </w:r>
      <w:r w:rsidRPr="00E72DE6">
        <w:rPr>
          <w:lang w:val="ru-RU"/>
        </w:rPr>
        <w:t xml:space="preserve"> стандартов управления данными.</w:t>
      </w:r>
    </w:p>
    <w:p w14:paraId="64680178" w14:textId="04AE1DA5" w:rsidR="00F20849" w:rsidRDefault="00F20849" w:rsidP="0052149E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6D5078B2" w14:textId="77777777" w:rsidR="00982AF5" w:rsidRPr="00982AF5" w:rsidRDefault="00982AF5" w:rsidP="00982AF5">
      <w:pPr>
        <w:pStyle w:val="a3"/>
        <w:tabs>
          <w:tab w:val="left" w:pos="851"/>
        </w:tabs>
        <w:spacing w:before="2"/>
        <w:ind w:firstLine="567"/>
        <w:jc w:val="both"/>
        <w:rPr>
          <w:b/>
          <w:lang w:val="ru-RU"/>
        </w:rPr>
      </w:pPr>
      <w:r w:rsidRPr="00982AF5">
        <w:rPr>
          <w:b/>
          <w:lang w:val="ru-RU"/>
        </w:rPr>
        <w:t>2 Нормативные ссылки</w:t>
      </w:r>
    </w:p>
    <w:p w14:paraId="55DF87AA" w14:textId="77777777" w:rsidR="00982AF5" w:rsidRDefault="00982AF5" w:rsidP="00982AF5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</w:p>
    <w:p w14:paraId="26B3F838" w14:textId="16001AA1" w:rsidR="00982AF5" w:rsidRDefault="00855E57" w:rsidP="00982AF5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 w:rsidRPr="00855E57">
        <w:rPr>
          <w:lang w:val="ru-RU"/>
        </w:rPr>
        <w:t>В настоящем стандарте нормативные ссылки отсутствуют</w:t>
      </w:r>
      <w:r w:rsidR="00982AF5" w:rsidRPr="00982AF5">
        <w:rPr>
          <w:lang w:val="ru-RU"/>
        </w:rPr>
        <w:t>.</w:t>
      </w:r>
    </w:p>
    <w:p w14:paraId="5C7AFFCD" w14:textId="77777777" w:rsidR="00982AF5" w:rsidRPr="005D6405" w:rsidRDefault="00982AF5" w:rsidP="0052149E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1EDDD011" w14:textId="62D22D5A" w:rsidR="00F20849" w:rsidRPr="00D556AE" w:rsidRDefault="00982AF5" w:rsidP="00F20849">
      <w:pPr>
        <w:spacing w:line="237" w:lineRule="auto"/>
        <w:ind w:firstLine="567"/>
        <w:jc w:val="both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t>3</w:t>
      </w:r>
      <w:r w:rsidR="00F20849" w:rsidRPr="00D556AE">
        <w:rPr>
          <w:b/>
          <w:bCs/>
          <w:sz w:val="24"/>
          <w:lang w:val="ru-RU"/>
        </w:rPr>
        <w:t xml:space="preserve"> </w:t>
      </w:r>
      <w:r w:rsidR="00F20849" w:rsidRPr="00F20849">
        <w:rPr>
          <w:b/>
          <w:bCs/>
          <w:sz w:val="24"/>
          <w:lang w:val="ru-RU"/>
        </w:rPr>
        <w:t>Термины и определения</w:t>
      </w:r>
    </w:p>
    <w:p w14:paraId="42528026" w14:textId="30BF2A03" w:rsidR="00F20849" w:rsidRPr="005D6405" w:rsidRDefault="00F20849" w:rsidP="0052149E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35A27298" w14:textId="4BB7C6C4" w:rsidR="00982AF5" w:rsidRPr="005D6405" w:rsidRDefault="006F7FDF" w:rsidP="006F7FDF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  <w:r w:rsidRPr="00982AF5">
        <w:rPr>
          <w:lang w:val="ru-RU"/>
        </w:rPr>
        <w:t xml:space="preserve">В настоящем </w:t>
      </w:r>
      <w:r>
        <w:rPr>
          <w:lang w:val="ru-RU"/>
        </w:rPr>
        <w:t xml:space="preserve">стандарте применяются следующие термины </w:t>
      </w:r>
      <w:r w:rsidR="00855E57" w:rsidRPr="00855E57">
        <w:rPr>
          <w:lang w:val="ru-RU"/>
        </w:rPr>
        <w:t>с соответствующими определениями</w:t>
      </w:r>
      <w:r>
        <w:rPr>
          <w:lang w:val="ru-RU"/>
        </w:rPr>
        <w:t>:</w:t>
      </w:r>
    </w:p>
    <w:p w14:paraId="47411040" w14:textId="0E890048" w:rsidR="00982AF5" w:rsidRPr="00982AF5" w:rsidRDefault="006F7FDF" w:rsidP="00982AF5">
      <w:pPr>
        <w:pStyle w:val="a3"/>
        <w:tabs>
          <w:tab w:val="left" w:pos="851"/>
        </w:tabs>
        <w:spacing w:before="2"/>
        <w:ind w:firstLine="567"/>
        <w:jc w:val="both"/>
        <w:rPr>
          <w:lang w:val="ru-RU"/>
        </w:rPr>
      </w:pPr>
      <w:r>
        <w:rPr>
          <w:lang w:val="ru-RU"/>
        </w:rPr>
        <w:t>3.1</w:t>
      </w:r>
      <w:r w:rsidR="00982AF5">
        <w:rPr>
          <w:lang w:val="ru-RU"/>
        </w:rPr>
        <w:t xml:space="preserve"> </w:t>
      </w:r>
      <w:r w:rsidR="00E72DE6" w:rsidRPr="00E72DE6">
        <w:rPr>
          <w:b/>
          <w:lang w:val="ru-RU"/>
        </w:rPr>
        <w:t xml:space="preserve">Открытые данные </w:t>
      </w:r>
      <w:r w:rsidR="00982AF5">
        <w:rPr>
          <w:lang w:val="ru-RU"/>
        </w:rPr>
        <w:t>(</w:t>
      </w:r>
      <w:proofErr w:type="spellStart"/>
      <w:r w:rsidR="000E5E41" w:rsidRPr="000E5E41">
        <w:rPr>
          <w:lang w:val="ru-RU"/>
        </w:rPr>
        <w:t>open</w:t>
      </w:r>
      <w:proofErr w:type="spellEnd"/>
      <w:r w:rsidR="000E5E41" w:rsidRPr="000E5E41">
        <w:rPr>
          <w:lang w:val="ru-RU"/>
        </w:rPr>
        <w:t xml:space="preserve"> </w:t>
      </w:r>
      <w:proofErr w:type="spellStart"/>
      <w:r w:rsidR="000E5E41" w:rsidRPr="000E5E41">
        <w:rPr>
          <w:lang w:val="ru-RU"/>
        </w:rPr>
        <w:t>data</w:t>
      </w:r>
      <w:proofErr w:type="spellEnd"/>
      <w:r w:rsidR="00982AF5">
        <w:rPr>
          <w:lang w:val="ru-RU"/>
        </w:rPr>
        <w:t xml:space="preserve">): </w:t>
      </w:r>
      <w:r w:rsidR="00E72DE6">
        <w:rPr>
          <w:lang w:val="ru-RU"/>
        </w:rPr>
        <w:t>Д</w:t>
      </w:r>
      <w:r w:rsidR="00E72DE6" w:rsidRPr="00E72DE6">
        <w:rPr>
          <w:lang w:val="ru-RU"/>
        </w:rPr>
        <w:t>анные доступны без ограничений авторского права, патентов или других механизмов контроля или затрат, независимо от доступа или использования</w:t>
      </w:r>
      <w:r w:rsidR="00982AF5" w:rsidRPr="00982AF5">
        <w:rPr>
          <w:lang w:val="ru-RU"/>
        </w:rPr>
        <w:t>.</w:t>
      </w:r>
    </w:p>
    <w:p w14:paraId="261933D4" w14:textId="77777777" w:rsidR="00982AF5" w:rsidRPr="00982AF5" w:rsidRDefault="00982AF5" w:rsidP="00982AF5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30F750FA" w14:textId="45EB92BF" w:rsidR="00982AF5" w:rsidRPr="00982AF5" w:rsidRDefault="00982AF5" w:rsidP="00982AF5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  <w:r w:rsidRPr="00982AF5">
        <w:rPr>
          <w:sz w:val="20"/>
          <w:lang w:val="ru-RU"/>
        </w:rPr>
        <w:t>Примечания</w:t>
      </w:r>
    </w:p>
    <w:p w14:paraId="64063200" w14:textId="77777777" w:rsidR="00E72DE6" w:rsidRPr="00E72DE6" w:rsidRDefault="00982AF5" w:rsidP="00E72DE6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  <w:r w:rsidRPr="00982AF5">
        <w:rPr>
          <w:sz w:val="20"/>
          <w:lang w:val="ru-RU"/>
        </w:rPr>
        <w:t xml:space="preserve">1 </w:t>
      </w:r>
      <w:r w:rsidR="00E72DE6" w:rsidRPr="00E72DE6">
        <w:rPr>
          <w:sz w:val="20"/>
          <w:lang w:val="ru-RU"/>
        </w:rPr>
        <w:t>«без ограничений» не означает отсутствие авторских прав, патентов или права собственности на данные, это значит лишь то, что пользователи данных могут использовать данные на основании условий лицензии, в которой четко указано отсутствие ограничений на такое использование, кроме потенциально возможного требования указывать источник данных.</w:t>
      </w:r>
    </w:p>
    <w:p w14:paraId="5CB91825" w14:textId="50716313" w:rsidR="00E72DE6" w:rsidRPr="00E72DE6" w:rsidRDefault="00E72DE6" w:rsidP="00E72DE6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  <w:r>
        <w:rPr>
          <w:sz w:val="20"/>
          <w:lang w:val="ru-RU"/>
        </w:rPr>
        <w:t>2</w:t>
      </w:r>
      <w:r w:rsidRPr="00E72DE6">
        <w:rPr>
          <w:sz w:val="20"/>
          <w:lang w:val="ru-RU"/>
        </w:rPr>
        <w:t xml:space="preserve"> «независимо от доступа или использования» означает, что для этого характерны всеобщее участие и возможность использования, повторного применения и распространения в любых целях при условии сохранения целостности их раскрытия и происхождения.</w:t>
      </w:r>
    </w:p>
    <w:p w14:paraId="29306C49" w14:textId="283823DA" w:rsidR="00982AF5" w:rsidRPr="00982AF5" w:rsidRDefault="00E72DE6" w:rsidP="00E72DE6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  <w:r w:rsidRPr="00651784">
        <w:rPr>
          <w:sz w:val="20"/>
          <w:lang w:val="ru-RU"/>
        </w:rPr>
        <w:t xml:space="preserve">3 </w:t>
      </w:r>
      <w:r w:rsidRPr="00E64C20">
        <w:rPr>
          <w:sz w:val="20"/>
          <w:lang w:val="ru-RU"/>
        </w:rPr>
        <w:t>Взято из</w:t>
      </w:r>
      <w:r w:rsidRPr="00E72DE6">
        <w:rPr>
          <w:sz w:val="20"/>
          <w:lang w:val="ru-RU"/>
        </w:rPr>
        <w:t xml:space="preserve"> ISO/TR 21797:2019, 3.5, добавлены</w:t>
      </w:r>
      <w:r>
        <w:rPr>
          <w:sz w:val="20"/>
          <w:lang w:val="ru-RU"/>
        </w:rPr>
        <w:t xml:space="preserve"> примечания 1 и 2 к определению</w:t>
      </w:r>
      <w:r w:rsidRPr="00E72DE6">
        <w:rPr>
          <w:sz w:val="20"/>
          <w:lang w:val="ru-RU"/>
        </w:rPr>
        <w:t>.</w:t>
      </w:r>
    </w:p>
    <w:p w14:paraId="365A7434" w14:textId="5889BE25" w:rsidR="00F20849" w:rsidRPr="005D6405" w:rsidRDefault="00F20849" w:rsidP="0052149E">
      <w:pPr>
        <w:pStyle w:val="a3"/>
        <w:tabs>
          <w:tab w:val="left" w:pos="851"/>
        </w:tabs>
        <w:spacing w:before="2"/>
        <w:ind w:firstLine="567"/>
        <w:jc w:val="both"/>
        <w:rPr>
          <w:sz w:val="20"/>
          <w:lang w:val="ru-RU"/>
        </w:rPr>
      </w:pPr>
    </w:p>
    <w:p w14:paraId="3A92B282" w14:textId="77777777" w:rsidR="006F7FDF" w:rsidRPr="006F7FDF" w:rsidRDefault="006F7FDF" w:rsidP="006F7FDF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b/>
          <w:lang w:val="ru-RU"/>
        </w:rPr>
      </w:pPr>
      <w:r w:rsidRPr="006F7FDF">
        <w:rPr>
          <w:b/>
          <w:lang w:val="ru-RU"/>
        </w:rPr>
        <w:t xml:space="preserve">4 Обзор открытых данных </w:t>
      </w:r>
    </w:p>
    <w:p w14:paraId="3592DD85" w14:textId="77777777" w:rsidR="006F7FDF" w:rsidRPr="006F7FDF" w:rsidRDefault="006F7FDF" w:rsidP="006F7FDF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b/>
          <w:lang w:val="ru-RU"/>
        </w:rPr>
      </w:pPr>
    </w:p>
    <w:p w14:paraId="28D706B6" w14:textId="6EB1C9AD" w:rsidR="006F7FDF" w:rsidRPr="006F7FDF" w:rsidRDefault="006F7FDF" w:rsidP="006F7FDF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b/>
          <w:lang w:val="ru-RU"/>
        </w:rPr>
      </w:pPr>
      <w:r w:rsidRPr="006F7FDF">
        <w:rPr>
          <w:b/>
          <w:lang w:val="ru-RU"/>
        </w:rPr>
        <w:t>4.1 Цель открытых данных</w:t>
      </w:r>
    </w:p>
    <w:p w14:paraId="457A1517" w14:textId="77777777" w:rsidR="006F7FDF" w:rsidRDefault="006F7FDF" w:rsidP="006F7FDF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5C2933A8" w14:textId="340F2E90" w:rsidR="006F7FDF" w:rsidRPr="006F7FDF" w:rsidRDefault="006F7FDF" w:rsidP="006F7FDF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6F7FDF">
        <w:rPr>
          <w:lang w:val="ru-RU"/>
        </w:rPr>
        <w:t>Открытые данные находятся в свободном доступе, разрешается их получение, использование, повторное использование, распространение и перераспределение в рамках любого интересующего процесса без каких-либо ограничений и лимитов.</w:t>
      </w:r>
    </w:p>
    <w:p w14:paraId="3AC0006C" w14:textId="7EBADDC2" w:rsidR="00651784" w:rsidRDefault="006F7FDF" w:rsidP="006F7FDF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6F7FDF">
        <w:rPr>
          <w:lang w:val="ru-RU"/>
        </w:rPr>
        <w:t>Цель открытия данных – создать новую ценность или выгоду для создателя набора данных и различных групп людей и организаций.</w:t>
      </w:r>
    </w:p>
    <w:p w14:paraId="02606FBD" w14:textId="77777777" w:rsidR="000E5E41" w:rsidRDefault="000E5E41" w:rsidP="006F7FDF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42AE2974" w14:textId="77777777" w:rsidR="000E5E41" w:rsidRDefault="000E5E41" w:rsidP="000E5E4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</w:p>
    <w:p w14:paraId="2E792F4B" w14:textId="77777777" w:rsidR="000E5E41" w:rsidRPr="00D556AE" w:rsidRDefault="000E5E41" w:rsidP="000E5E41">
      <w:pPr>
        <w:pBdr>
          <w:top w:val="single" w:sz="4" w:space="1" w:color="auto"/>
        </w:pBdr>
        <w:adjustRightInd w:val="0"/>
        <w:ind w:firstLine="567"/>
        <w:jc w:val="both"/>
        <w:rPr>
          <w:rFonts w:eastAsia="Arial Unicode MS"/>
          <w:b/>
          <w:color w:val="000000"/>
          <w:sz w:val="24"/>
          <w:szCs w:val="24"/>
          <w:lang w:val="ru-RU" w:eastAsia="ru-RU" w:bidi="ru-RU"/>
        </w:rPr>
      </w:pPr>
      <w:r w:rsidRPr="00D556AE">
        <w:rPr>
          <w:rFonts w:eastAsia="Arial Unicode MS"/>
          <w:b/>
          <w:color w:val="000000"/>
          <w:sz w:val="24"/>
          <w:szCs w:val="24"/>
          <w:lang w:val="ru-RU" w:eastAsia="ru-RU" w:bidi="ru-RU"/>
        </w:rPr>
        <w:t xml:space="preserve">Проект, редакция 1 </w:t>
      </w:r>
    </w:p>
    <w:p w14:paraId="1ED895A3" w14:textId="0E5CF3A1" w:rsidR="006F7FDF" w:rsidRPr="006F7FDF" w:rsidRDefault="006F7FDF" w:rsidP="000E5E41">
      <w:pPr>
        <w:pStyle w:val="a3"/>
        <w:tabs>
          <w:tab w:val="left" w:pos="851"/>
        </w:tabs>
        <w:spacing w:before="3" w:line="275" w:lineRule="exact"/>
        <w:ind w:firstLine="567"/>
        <w:jc w:val="both"/>
        <w:rPr>
          <w:lang w:val="ru-RU"/>
        </w:rPr>
      </w:pPr>
      <w:r w:rsidRPr="006F7FDF">
        <w:rPr>
          <w:lang w:val="ru-RU"/>
        </w:rPr>
        <w:lastRenderedPageBreak/>
        <w:t xml:space="preserve">В большинстве случаев </w:t>
      </w:r>
      <w:r w:rsidR="00D01D17">
        <w:rPr>
          <w:lang w:val="ru-RU"/>
        </w:rPr>
        <w:t>предполагаемые</w:t>
      </w:r>
      <w:r w:rsidRPr="006F7FDF">
        <w:rPr>
          <w:lang w:val="ru-RU"/>
        </w:rPr>
        <w:t xml:space="preserve"> открытые данные собираются и управляются государственными учреждениями или государственным сектором.</w:t>
      </w:r>
      <w:r>
        <w:rPr>
          <w:lang w:val="ru-RU"/>
        </w:rPr>
        <w:t xml:space="preserve"> </w:t>
      </w:r>
      <w:r w:rsidRPr="006F7FDF">
        <w:rPr>
          <w:lang w:val="ru-RU"/>
        </w:rPr>
        <w:t xml:space="preserve">Основными бенефициарами открытых государственных данных в городах являются граждане, </w:t>
      </w:r>
      <w:r w:rsidR="00383AE2">
        <w:rPr>
          <w:lang w:val="ru-RU"/>
        </w:rPr>
        <w:br/>
      </w:r>
      <w:r w:rsidR="00383AE2" w:rsidRPr="00383AE2">
        <w:rPr>
          <w:lang w:val="ru-RU"/>
        </w:rPr>
        <w:t xml:space="preserve">а также государственный сектор, организации гражданского общества, исследователи </w:t>
      </w:r>
      <w:r w:rsidRPr="006F7FDF">
        <w:rPr>
          <w:lang w:val="ru-RU"/>
        </w:rPr>
        <w:t>и научно-исследовательские институты и ча</w:t>
      </w:r>
      <w:r w:rsidR="00D01D17">
        <w:rPr>
          <w:lang w:val="ru-RU"/>
        </w:rPr>
        <w:t>стный сектор, включая компании-</w:t>
      </w:r>
      <w:r w:rsidRPr="006F7FDF">
        <w:rPr>
          <w:lang w:val="ru-RU"/>
        </w:rPr>
        <w:t>стартапы.</w:t>
      </w:r>
    </w:p>
    <w:p w14:paraId="08EB7A3A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Примерами возможных новых ценностей и преимуществ открытых данных являются:</w:t>
      </w:r>
    </w:p>
    <w:p w14:paraId="4CBCCAA0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повышение прозрачности путем создания условий для открытого правительства;</w:t>
      </w:r>
    </w:p>
    <w:p w14:paraId="01B647E0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улучшение или создание новой ценности для государственных/частных услуг;</w:t>
      </w:r>
    </w:p>
    <w:p w14:paraId="48F0177E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повышение эффективности государственных/частных услуг;</w:t>
      </w:r>
    </w:p>
    <w:p w14:paraId="3DC222AE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повышение результативности государственных/частных услуг;</w:t>
      </w:r>
    </w:p>
    <w:p w14:paraId="5BB938E3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добавление новой ценности для государственных/частных услуг;</w:t>
      </w:r>
    </w:p>
    <w:p w14:paraId="6BC847D6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улучшение качества государственных/частных услуг;</w:t>
      </w:r>
    </w:p>
    <w:p w14:paraId="7D78C1BE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информирование о разработке государственной политики для создания, отмены или изменения государственной политики.</w:t>
      </w:r>
    </w:p>
    <w:p w14:paraId="1CAD9089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В случае открытых данных владельцами данных или авторских прав являются как правило государственные учреждения или государственный сектор. Однако, если набор данных принадлежит процессам, помимо указанных, владелец должен предоставить лицензию о том, что раскрываемые данные могут использоваться бесплатно или за определенную плату, не превышающую стоимость в соответствии с правилами использования открытых данных.</w:t>
      </w:r>
    </w:p>
    <w:p w14:paraId="498E8AA5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</w:p>
    <w:p w14:paraId="7C69C297" w14:textId="77777777" w:rsidR="00D859A8" w:rsidRPr="00D859A8" w:rsidRDefault="00D859A8" w:rsidP="00D859A8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D859A8">
        <w:rPr>
          <w:b/>
          <w:sz w:val="24"/>
          <w:lang w:val="ru-RU"/>
        </w:rPr>
        <w:t>4.2 Характеристики открытых данных</w:t>
      </w:r>
    </w:p>
    <w:p w14:paraId="6E241B38" w14:textId="77777777" w:rsid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</w:p>
    <w:p w14:paraId="005B1538" w14:textId="09E69663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4.2.1 Общие положения</w:t>
      </w:r>
    </w:p>
    <w:p w14:paraId="4149AA49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В этом подпункте перечислены и описаны характеристики открытых данных, которые необходимо учитывать при разработке структуры управления открытыми данными.</w:t>
      </w:r>
    </w:p>
    <w:p w14:paraId="42167B0D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4.2.2 Наличие</w:t>
      </w:r>
    </w:p>
    <w:p w14:paraId="737B835A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Открытые данные должны быть доступны в цифровой изменяемой форме. При наличии аналоговых данных, подлежащих раскрытию, они должны быть преобразованы в цифровую изменяемую форму.</w:t>
      </w:r>
    </w:p>
    <w:p w14:paraId="646B0788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4.2.3 Доступность</w:t>
      </w:r>
    </w:p>
    <w:p w14:paraId="790CE5B6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Открытые данные должны быть легкодоступны онлайн и, если возможно, при необходимости офлайн, в целом или отдельные их части. Доступность в онлайн режиме означает, что набор данных доступен через Всемирную паутину (Интернет) с использованием URI и URL, подлежащие регулярной проверке.</w:t>
      </w:r>
    </w:p>
    <w:p w14:paraId="7ED57A3D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4.2.4 Стоимость</w:t>
      </w:r>
    </w:p>
    <w:p w14:paraId="5EBF7191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Основной принцип открытых данных заключается в том, что набор данных должен предоставляться бесплатно. Однако, в зависимости от лицензии, владелец авторских прав может взимать плату за использование, не превышающую стоимость.</w:t>
      </w:r>
    </w:p>
    <w:p w14:paraId="7174A7CE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4.2.5 Авторское право</w:t>
      </w:r>
    </w:p>
    <w:p w14:paraId="23568BC4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Использование открытых данных не должно нарушать авторское право.</w:t>
      </w:r>
    </w:p>
    <w:p w14:paraId="4A3C907B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4.2.6 Распространение</w:t>
      </w:r>
    </w:p>
    <w:p w14:paraId="107F93F5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Открытые данные распространяются или перераспределяются в онлайн режиме для любого заинтересованного процесса в любое время. Распространение в офлайн режиме осуществляется на основании соглашения.</w:t>
      </w:r>
    </w:p>
    <w:p w14:paraId="095BC63E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4.2.7 Информативные метаданные</w:t>
      </w:r>
    </w:p>
    <w:p w14:paraId="20D100C2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 xml:space="preserve">Хотя все открытые данные имеют потенциальную ценность, для того чтобы способствовать их эффективному использованию, каждый набор открытых данных должен сопровождаться информативными метаданными. Метаданные должны включать достаточно подробную информацию о том, когда и как они были собраны, их точность и </w:t>
      </w:r>
      <w:r w:rsidRPr="00D859A8">
        <w:rPr>
          <w:sz w:val="24"/>
          <w:lang w:val="ru-RU"/>
        </w:rPr>
        <w:lastRenderedPageBreak/>
        <w:t>происхождение, чтобы потенциальные пользователи могли оценить их пригодность для своих целей.</w:t>
      </w:r>
    </w:p>
    <w:p w14:paraId="0D16C9DA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4.2.8 Целостность</w:t>
      </w:r>
    </w:p>
    <w:p w14:paraId="3E4A6C97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Открытые данные не должны изменяться и уничтожаться несанкционированным образом.</w:t>
      </w:r>
    </w:p>
    <w:p w14:paraId="48349FC4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4.2.9 Совместимость</w:t>
      </w:r>
    </w:p>
    <w:p w14:paraId="25E203E9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Набор открытых данных должен обеспечивать возможности для поддержки беспрепятственного взаимодействия с другими наборами данных, такие возможности, как использование соответствующих открытых форматов, уникальных идентификаторов, схем данных и API.</w:t>
      </w:r>
    </w:p>
    <w:p w14:paraId="6ABCD616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4.2.10 Лицензия</w:t>
      </w:r>
    </w:p>
    <w:p w14:paraId="696DFF07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 xml:space="preserve">Владелец авторских прав на набор данных должен предоставить условия лицензии с указанием стоимости, правил использования и любой другой информации, которой следует руководствоваться. При этом должен использоваться понятный язык, а в идеале – повторное использование устоявшихся и широко используемых моделей лицензий, таких как лицензии Creative </w:t>
      </w:r>
      <w:proofErr w:type="spellStart"/>
      <w:r w:rsidRPr="00D859A8">
        <w:rPr>
          <w:sz w:val="24"/>
          <w:lang w:val="ru-RU"/>
        </w:rPr>
        <w:t>Commons</w:t>
      </w:r>
      <w:proofErr w:type="spellEnd"/>
      <w:r w:rsidRPr="00D859A8">
        <w:rPr>
          <w:sz w:val="24"/>
          <w:lang w:val="ru-RU"/>
        </w:rPr>
        <w:t>.</w:t>
      </w:r>
    </w:p>
    <w:p w14:paraId="3BDDA51B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4.2.11 Право собственности</w:t>
      </w:r>
    </w:p>
    <w:p w14:paraId="4113D66C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Если открытые данные используются для создания нового набора данных, право собственности определяется на основании лицензии или в соответствии с законами и правилами.</w:t>
      </w:r>
    </w:p>
    <w:p w14:paraId="3115D05E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4.2.12 Конфиденциальность</w:t>
      </w:r>
    </w:p>
    <w:p w14:paraId="2CE7658A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 xml:space="preserve">Данные, которые в любой форме могут нарушить неприкосновенность частной жизни человека или группы, должны быть исключены или </w:t>
      </w:r>
      <w:proofErr w:type="spellStart"/>
      <w:r w:rsidRPr="00D859A8">
        <w:rPr>
          <w:sz w:val="24"/>
          <w:lang w:val="ru-RU"/>
        </w:rPr>
        <w:t>анонимизированы</w:t>
      </w:r>
      <w:proofErr w:type="spellEnd"/>
      <w:r w:rsidRPr="00D859A8">
        <w:rPr>
          <w:sz w:val="24"/>
          <w:lang w:val="ru-RU"/>
        </w:rPr>
        <w:t xml:space="preserve"> в целях соблюдения местных правил защиты данных. Если набор данных может нарушить конфиденциальность, такой набор данных не следует раскрывать, даже если он был создан на основе открытых данных. И владелец, и пользователь открытых данных несут ответственность за проверку возможности нарушения конфиденциальности.</w:t>
      </w:r>
    </w:p>
    <w:p w14:paraId="442F2C3C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4.2.13 Ограничение или запрет</w:t>
      </w:r>
    </w:p>
    <w:p w14:paraId="60C0D01D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Не допускаются ограничения в доступе, использовании и распространении открытых данных в рамках местных законов и правил, которые соблюдает автор или владелец набора данных. Однако набор данных не должен быть открыт для процессов, если они не контролируются законами и правилами.</w:t>
      </w:r>
    </w:p>
    <w:p w14:paraId="5FFCCBF7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4.2.14 Безопасность</w:t>
      </w:r>
    </w:p>
    <w:p w14:paraId="00299DFF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Данные, которые могут угрожать безопасности любого рода, должны быть исключены.</w:t>
      </w:r>
    </w:p>
    <w:p w14:paraId="579EFC41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4.2.15 Заинтересованные стороны</w:t>
      </w:r>
    </w:p>
    <w:p w14:paraId="0940216F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К заинтересованным сторонам открытых данных относятся, в частности, широкая общественность, правительственные учреждения и некоммерческие сектора, а также коммерческие сектора, представленные компаниями и стартапами.</w:t>
      </w:r>
    </w:p>
    <w:p w14:paraId="7C4F5CB0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4.2.16 Удобство использования</w:t>
      </w:r>
    </w:p>
    <w:p w14:paraId="0BA3C314" w14:textId="71F3C77C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Использование открытых данных должно быть беспрепятственным и легким. Использование наборов данных расширяется за счет предоставления доступа через легкодоступные веб-браузеры, теги, оптимизацию поисковых систем, ссылки и форматы, которые оперативно и эффективно открываются, и просматриваются в программных пакетах с открытым исходным кодом.</w:t>
      </w:r>
    </w:p>
    <w:p w14:paraId="34A6663C" w14:textId="6E933B69" w:rsidR="000E5E41" w:rsidRDefault="000E5E41" w:rsidP="00D859A8">
      <w:pPr>
        <w:spacing w:line="237" w:lineRule="auto"/>
        <w:ind w:firstLine="567"/>
        <w:jc w:val="both"/>
        <w:rPr>
          <w:sz w:val="24"/>
          <w:lang w:val="ru-RU"/>
        </w:rPr>
      </w:pPr>
    </w:p>
    <w:p w14:paraId="215B2B0D" w14:textId="3B424D86" w:rsidR="00D01D17" w:rsidRDefault="00D01D17" w:rsidP="00D859A8">
      <w:pPr>
        <w:spacing w:line="237" w:lineRule="auto"/>
        <w:ind w:firstLine="567"/>
        <w:jc w:val="both"/>
        <w:rPr>
          <w:sz w:val="24"/>
          <w:lang w:val="ru-RU"/>
        </w:rPr>
      </w:pPr>
    </w:p>
    <w:p w14:paraId="79A4F334" w14:textId="48B827B1" w:rsidR="00D01D17" w:rsidRDefault="00D01D17" w:rsidP="00D859A8">
      <w:pPr>
        <w:spacing w:line="237" w:lineRule="auto"/>
        <w:ind w:firstLine="567"/>
        <w:jc w:val="both"/>
        <w:rPr>
          <w:sz w:val="24"/>
          <w:lang w:val="ru-RU"/>
        </w:rPr>
      </w:pPr>
    </w:p>
    <w:p w14:paraId="5BD7975A" w14:textId="3D0D4615" w:rsidR="00D01D17" w:rsidRDefault="00D01D17" w:rsidP="00D859A8">
      <w:pPr>
        <w:spacing w:line="237" w:lineRule="auto"/>
        <w:ind w:firstLine="567"/>
        <w:jc w:val="both"/>
        <w:rPr>
          <w:sz w:val="24"/>
          <w:lang w:val="ru-RU"/>
        </w:rPr>
      </w:pPr>
    </w:p>
    <w:p w14:paraId="41466C7E" w14:textId="77777777" w:rsidR="00D01D17" w:rsidRPr="00D859A8" w:rsidRDefault="00D01D17" w:rsidP="00D859A8">
      <w:pPr>
        <w:spacing w:line="237" w:lineRule="auto"/>
        <w:ind w:firstLine="567"/>
        <w:jc w:val="both"/>
        <w:rPr>
          <w:sz w:val="24"/>
          <w:lang w:val="ru-RU"/>
        </w:rPr>
      </w:pPr>
    </w:p>
    <w:p w14:paraId="4AC01C1C" w14:textId="77777777" w:rsidR="00D859A8" w:rsidRPr="00D859A8" w:rsidRDefault="00D859A8" w:rsidP="00D859A8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D859A8">
        <w:rPr>
          <w:b/>
          <w:sz w:val="24"/>
          <w:lang w:val="ru-RU"/>
        </w:rPr>
        <w:lastRenderedPageBreak/>
        <w:t xml:space="preserve">5 Управление открытыми данными </w:t>
      </w:r>
    </w:p>
    <w:p w14:paraId="6D609DCC" w14:textId="77777777" w:rsidR="00D859A8" w:rsidRPr="00D859A8" w:rsidRDefault="00D859A8" w:rsidP="00D859A8">
      <w:pPr>
        <w:spacing w:line="237" w:lineRule="auto"/>
        <w:ind w:firstLine="567"/>
        <w:jc w:val="both"/>
        <w:rPr>
          <w:b/>
          <w:sz w:val="24"/>
          <w:lang w:val="ru-RU"/>
        </w:rPr>
      </w:pPr>
    </w:p>
    <w:p w14:paraId="2476C7B0" w14:textId="2B6F7177" w:rsidR="006F7FDF" w:rsidRPr="00D859A8" w:rsidRDefault="00D859A8" w:rsidP="00D859A8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D859A8">
        <w:rPr>
          <w:b/>
          <w:sz w:val="24"/>
          <w:lang w:val="ru-RU"/>
        </w:rPr>
        <w:t>5.1 Общая модель управления</w:t>
      </w:r>
    </w:p>
    <w:p w14:paraId="18F4B042" w14:textId="220F2A99" w:rsidR="006F7FDF" w:rsidRDefault="006F7FDF" w:rsidP="00D302BD">
      <w:pPr>
        <w:spacing w:line="237" w:lineRule="auto"/>
        <w:ind w:firstLine="567"/>
        <w:jc w:val="both"/>
        <w:rPr>
          <w:sz w:val="20"/>
          <w:lang w:val="ru-RU"/>
        </w:rPr>
      </w:pPr>
    </w:p>
    <w:p w14:paraId="3AE1F065" w14:textId="77777777" w:rsidR="006F7FDF" w:rsidRDefault="006F7FDF" w:rsidP="00D302BD">
      <w:pPr>
        <w:spacing w:line="237" w:lineRule="auto"/>
        <w:ind w:firstLine="567"/>
        <w:jc w:val="both"/>
        <w:rPr>
          <w:sz w:val="20"/>
          <w:lang w:val="ru-RU"/>
        </w:rPr>
      </w:pPr>
    </w:p>
    <w:p w14:paraId="155BAAE2" w14:textId="7FE6C5D3" w:rsidR="003E165F" w:rsidRDefault="00D859A8" w:rsidP="000E5E41">
      <w:pPr>
        <w:spacing w:line="237" w:lineRule="auto"/>
        <w:jc w:val="both"/>
        <w:rPr>
          <w:sz w:val="24"/>
          <w:lang w:val="ru-RU"/>
        </w:rPr>
      </w:pPr>
      <w:r>
        <w:rPr>
          <w:rStyle w:val="FontStyle27"/>
          <w:noProof/>
          <w:sz w:val="28"/>
          <w:szCs w:val="28"/>
          <w:lang w:val="en-US"/>
        </w:rPr>
        <w:drawing>
          <wp:inline distT="0" distB="0" distL="0" distR="0" wp14:anchorId="7D065EC3" wp14:editId="2149A30A">
            <wp:extent cx="5942330" cy="4114490"/>
            <wp:effectExtent l="0" t="0" r="127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411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C0209" w14:textId="13845A73" w:rsidR="003E165F" w:rsidRPr="00D859A8" w:rsidRDefault="00D859A8" w:rsidP="00D859A8">
      <w:pPr>
        <w:spacing w:line="237" w:lineRule="auto"/>
        <w:ind w:firstLine="567"/>
        <w:jc w:val="center"/>
        <w:rPr>
          <w:b/>
          <w:sz w:val="24"/>
          <w:lang w:val="ru-RU"/>
        </w:rPr>
      </w:pPr>
      <w:r w:rsidRPr="00D859A8">
        <w:rPr>
          <w:b/>
          <w:sz w:val="24"/>
          <w:lang w:val="ru-RU"/>
        </w:rPr>
        <w:t>Рисунок 2</w:t>
      </w:r>
      <w:r>
        <w:rPr>
          <w:b/>
          <w:sz w:val="24"/>
          <w:lang w:val="ru-RU"/>
        </w:rPr>
        <w:t xml:space="preserve"> -</w:t>
      </w:r>
      <w:r w:rsidRPr="00D859A8">
        <w:rPr>
          <w:b/>
          <w:sz w:val="24"/>
          <w:lang w:val="ru-RU"/>
        </w:rPr>
        <w:t xml:space="preserve"> Общая модель управления</w:t>
      </w:r>
    </w:p>
    <w:p w14:paraId="4433069B" w14:textId="4128DD12" w:rsidR="00D859A8" w:rsidRDefault="00D859A8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77C5806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Общая модель управления открытыми данными, представленная на рисунке 2, состоит из двух частей: стратегическое управление и оперативное управление. Стратегическое управление включает процессы стратегического планирования и оценки, в то время как часть управления данными состоит из процессов идентификации, подготовки, публикации, сопровождения и управления качеством.</w:t>
      </w:r>
    </w:p>
    <w:p w14:paraId="7849E80B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</w:p>
    <w:p w14:paraId="4657F697" w14:textId="77777777" w:rsidR="00D859A8" w:rsidRPr="00D859A8" w:rsidRDefault="00D859A8" w:rsidP="00D859A8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D859A8">
        <w:rPr>
          <w:b/>
          <w:sz w:val="24"/>
          <w:lang w:val="ru-RU"/>
        </w:rPr>
        <w:t>5.2 Стратегическое управление</w:t>
      </w:r>
    </w:p>
    <w:p w14:paraId="4FA06D5A" w14:textId="77777777" w:rsid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</w:p>
    <w:p w14:paraId="379BDDCA" w14:textId="2E215401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5.2.1 Стратегическое планирование</w:t>
      </w:r>
    </w:p>
    <w:p w14:paraId="71986D8A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Процесс стратегического планирования является первым шагом в использовании и управлении открытыми данными. Цель этого процесса:</w:t>
      </w:r>
    </w:p>
    <w:p w14:paraId="7FAF3B31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обеспечить инфраструктуру и инструменты для того, чтобы данные из городов были легко доступны, организованы и понятны;</w:t>
      </w:r>
    </w:p>
    <w:p w14:paraId="007ED4F2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разработать руководящие принципы по определению, использованию и управлению открытыми данными;</w:t>
      </w:r>
    </w:p>
    <w:p w14:paraId="1CBBEB0F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обеспечить взаимодействие заинтересованных сторон с общественными учреждениями, владельцами данных и всеми членами сообщества пользователей данных.</w:t>
      </w:r>
    </w:p>
    <w:p w14:paraId="70355931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В процессе разработки руководящих принципов определяются:</w:t>
      </w:r>
    </w:p>
    <w:p w14:paraId="49ABA1BA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текущая ситуация и проблемы, которые необходимо решить;</w:t>
      </w:r>
    </w:p>
    <w:p w14:paraId="5868349C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потребности заинтересованных сторон;</w:t>
      </w:r>
    </w:p>
    <w:p w14:paraId="30B72EEC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lastRenderedPageBreak/>
        <w:t>— цели и ключевые измеримые цели;</w:t>
      </w:r>
    </w:p>
    <w:p w14:paraId="7E8FDCF0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требования, правила и законные предписания, которые должны соблюдаться;</w:t>
      </w:r>
    </w:p>
    <w:p w14:paraId="701BCEC8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критерии и показатели оценки;</w:t>
      </w:r>
    </w:p>
    <w:p w14:paraId="75D8C890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сроки выполнения каждого процесса и действия данных;</w:t>
      </w:r>
    </w:p>
    <w:p w14:paraId="18932A89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другие необходимые элементы для внедрения открытых данных.</w:t>
      </w:r>
    </w:p>
    <w:p w14:paraId="60D384BD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В процессе планирования используются отчеты обратной связи из процесса оценки для постоянного обновления того, что было определено ранее, например, проблемы, цели, требования и критерии оценки.</w:t>
      </w:r>
    </w:p>
    <w:p w14:paraId="2D981EA1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5.2.2 Оценка</w:t>
      </w:r>
    </w:p>
    <w:p w14:paraId="3FDBC368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Основная цель оценки – отправка обратной связи в процесс стратегического планирования на основе отчетов процесса управления качеством в оперативном управлении.</w:t>
      </w:r>
    </w:p>
    <w:p w14:paraId="6CE43A1B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Для надлежащей оценки и обратной связи этот процесс должен:</w:t>
      </w:r>
    </w:p>
    <w:p w14:paraId="0A960909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разработать подробные показатели для оценки всех процессов на основе критериев оценки и показателей, определенных в процессе планирования;</w:t>
      </w:r>
    </w:p>
    <w:p w14:paraId="38E54F0C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контролировать и оценивать каждый процесс на основе отчетов процесса управления качеством;</w:t>
      </w:r>
    </w:p>
    <w:p w14:paraId="501662B7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оценивать и формировать статистический отчет об использовании открытых данных;</w:t>
      </w:r>
    </w:p>
    <w:p w14:paraId="05D5DAC7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формировать и направлять отчеты в процесс планирования.</w:t>
      </w:r>
    </w:p>
    <w:p w14:paraId="7836C507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</w:p>
    <w:p w14:paraId="52217E45" w14:textId="77777777" w:rsidR="00D859A8" w:rsidRPr="00D859A8" w:rsidRDefault="00D859A8" w:rsidP="00D859A8">
      <w:pPr>
        <w:spacing w:line="237" w:lineRule="auto"/>
        <w:ind w:firstLine="567"/>
        <w:jc w:val="both"/>
        <w:rPr>
          <w:b/>
          <w:sz w:val="24"/>
          <w:lang w:val="ru-RU"/>
        </w:rPr>
      </w:pPr>
      <w:r w:rsidRPr="00D859A8">
        <w:rPr>
          <w:b/>
          <w:sz w:val="24"/>
          <w:lang w:val="ru-RU"/>
        </w:rPr>
        <w:t>5.3 Оперативное управление</w:t>
      </w:r>
    </w:p>
    <w:p w14:paraId="295C9CFA" w14:textId="77777777" w:rsid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</w:p>
    <w:p w14:paraId="69F60E35" w14:textId="6CFC6286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5.3.1 Выявление</w:t>
      </w:r>
    </w:p>
    <w:p w14:paraId="1F8BEBBC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В процессе выявления определяются и перечисляются наборы данных для использования на основе оперативных руководящих принципов, определенных в процессе стратегического планирования.</w:t>
      </w:r>
    </w:p>
    <w:p w14:paraId="55DF5506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Ключевые направления этого процесса включают:</w:t>
      </w:r>
    </w:p>
    <w:p w14:paraId="73CDBD30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определение целевых наборов данных;</w:t>
      </w:r>
    </w:p>
    <w:p w14:paraId="36DFDDDD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 xml:space="preserve">— определение (по возможности) надежных хранилищ данных, предназначенных для долгосрочного сохранения, в соответствии с принципами </w:t>
      </w:r>
      <w:proofErr w:type="spellStart"/>
      <w:r w:rsidRPr="00D859A8">
        <w:rPr>
          <w:sz w:val="24"/>
          <w:lang w:val="ru-RU"/>
        </w:rPr>
        <w:t>находимости</w:t>
      </w:r>
      <w:proofErr w:type="spellEnd"/>
      <w:r w:rsidRPr="00D859A8">
        <w:rPr>
          <w:sz w:val="24"/>
          <w:lang w:val="ru-RU"/>
        </w:rPr>
        <w:t>, доступности, совместимости и многократного использования (FAIR).</w:t>
      </w:r>
    </w:p>
    <w:p w14:paraId="454F31D7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проверку разрешения на использование, например, вопросы доступности, конфиденциальности, безопасности и нарушения прав собственности;</w:t>
      </w:r>
    </w:p>
    <w:p w14:paraId="0A37D4AF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сообщение в процесс управления качеством при обнаружении проблемы.</w:t>
      </w:r>
    </w:p>
    <w:p w14:paraId="1AE6ED4E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5.3.2 Подготовка</w:t>
      </w:r>
    </w:p>
    <w:p w14:paraId="282A97DD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Если выявленный набор данных не может быть опубликован и использован без каких-либо действий, набор данных должен быть подготовлен таким образом, чтобы его можно было опубликовать и использовать в соответствии с правилами использования, определенными в процессе стратегического планирования.</w:t>
      </w:r>
    </w:p>
    <w:p w14:paraId="0510BA8D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Действия, предпринимаемые в рамках процесса для создания нового набора данных, и возможные действия:</w:t>
      </w:r>
    </w:p>
    <w:p w14:paraId="6DD16EB7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извлечения частичных данных;</w:t>
      </w:r>
    </w:p>
    <w:p w14:paraId="169144DD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изменение значений данных;</w:t>
      </w:r>
    </w:p>
    <w:p w14:paraId="5E0B98CB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документация методологий, используемых для определения и построения данных, очистки данных, расчета данных и происхождения данных;</w:t>
      </w:r>
    </w:p>
    <w:p w14:paraId="7DF17AA9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сопоставление атрибутов и значений со стандартами городских данных, если они доступны и актуальны;</w:t>
      </w:r>
    </w:p>
    <w:p w14:paraId="33FB9A35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объединение и комбинирование данных из разных источников;</w:t>
      </w:r>
    </w:p>
    <w:p w14:paraId="5657C3FC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пересмотр данных;</w:t>
      </w:r>
    </w:p>
    <w:p w14:paraId="0006877F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lastRenderedPageBreak/>
        <w:t xml:space="preserve">— анонимизация, шифрование и </w:t>
      </w:r>
      <w:proofErr w:type="spellStart"/>
      <w:r w:rsidRPr="00D859A8">
        <w:rPr>
          <w:sz w:val="24"/>
          <w:lang w:val="ru-RU"/>
        </w:rPr>
        <w:t>деидентификация</w:t>
      </w:r>
      <w:proofErr w:type="spellEnd"/>
      <w:r w:rsidRPr="00D859A8">
        <w:rPr>
          <w:sz w:val="24"/>
          <w:lang w:val="ru-RU"/>
        </w:rPr>
        <w:t xml:space="preserve"> данных для защиты конфиденциальности;</w:t>
      </w:r>
    </w:p>
    <w:p w14:paraId="1588CAA9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добавление и изменение метаданных;</w:t>
      </w:r>
    </w:p>
    <w:p w14:paraId="3BD37FBA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преобразование формата для публикации, включая создание нескольких форматов, использование общих словарей данных и форматов открытых данных;</w:t>
      </w:r>
    </w:p>
    <w:p w14:paraId="3BD7CAE5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любые действия, необходимые для публикации.</w:t>
      </w:r>
    </w:p>
    <w:p w14:paraId="608F9007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При создании нового набора данных для публикации он проверяется в процессе выявления на предмет разрешения использования открытых данных. Если по какой-либо причине набор данных не может быть опубликован, он должен быть немедленно утилизирован, а ситуация должна быть доведена до сведения процесса управления качеством.</w:t>
      </w:r>
    </w:p>
    <w:p w14:paraId="7E953867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5.3.3 Публикация</w:t>
      </w:r>
    </w:p>
    <w:p w14:paraId="3DA1BBC8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Процесс публикации – это процесс открытия набора данных. Набор данных, прошедший проверку на допустимость использования открытых данных, может быть опубликован через платформу, определенную в руководстве. Руководство может предусматривать несколько платформ для публикации, однако, если существует какая-либо предопределенная платформа, которая не может быть использована для публикации, о ситуации следует сообщить в процесс управления качеством.</w:t>
      </w:r>
    </w:p>
    <w:p w14:paraId="00ADC4F2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5.3.4 Обслуживание</w:t>
      </w:r>
    </w:p>
    <w:p w14:paraId="256930DD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Для устойчивого использования открытых данных, опубликованный набор данных требует регулярной проверки и обслуживания в соответствии с руководящими принципами, чтобы заинтересованные стороны могли использовать набор данных и управлять им без каких-либо проблем.</w:t>
      </w:r>
    </w:p>
    <w:p w14:paraId="4F84438F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Для обслуживания необходимо проверить следующие элементы:</w:t>
      </w:r>
    </w:p>
    <w:p w14:paraId="2020AFE9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целостность данных и метаданных;</w:t>
      </w:r>
    </w:p>
    <w:p w14:paraId="21094F78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Проверка URI и URL-адреса;</w:t>
      </w:r>
    </w:p>
    <w:p w14:paraId="7D3A6F8E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угрозы безопасности;</w:t>
      </w:r>
    </w:p>
    <w:p w14:paraId="45D686EF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нарушения авторских прав и лицензий;</w:t>
      </w:r>
    </w:p>
    <w:p w14:paraId="52034B7A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нарушение конфиденциальности;</w:t>
      </w:r>
    </w:p>
    <w:p w14:paraId="63735A30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— любой элемент обслуживания, указанный в руководящих принципах.</w:t>
      </w:r>
    </w:p>
    <w:p w14:paraId="5B57DF98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В дополнение к регулярному обслуживанию в ходе процесса требуется получение обратной связи от пользователей, подлежащей представлению стратегическому руководству для целей улучшения.</w:t>
      </w:r>
    </w:p>
    <w:p w14:paraId="5529A33C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При обнаружении проблемы требуется ее регистрация и передача в соответствующий процесс обработки для решения вопроса. Тем временем, публикация и использование набора данных могут быть прекращены или оставаться открытыми с ограниченным или полным доступом, в зависимости от руководящих принципов обслуживания.</w:t>
      </w:r>
    </w:p>
    <w:p w14:paraId="3968068B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В случае если проблема не может быть решена, о ситуации сообщается в процесс управления качеством, и доступ к указанному набору данных должен быть немедленно запрещен.</w:t>
      </w:r>
    </w:p>
    <w:p w14:paraId="66CFE2DA" w14:textId="77777777" w:rsidR="00D859A8" w:rsidRP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5.3.5 Управление качеством</w:t>
      </w:r>
    </w:p>
    <w:p w14:paraId="57B5D155" w14:textId="503EB5A9" w:rsidR="00D859A8" w:rsidRDefault="00D859A8" w:rsidP="00D859A8">
      <w:pPr>
        <w:spacing w:line="237" w:lineRule="auto"/>
        <w:ind w:firstLine="567"/>
        <w:jc w:val="both"/>
        <w:rPr>
          <w:sz w:val="24"/>
          <w:lang w:val="ru-RU"/>
        </w:rPr>
      </w:pPr>
      <w:r w:rsidRPr="00D859A8">
        <w:rPr>
          <w:sz w:val="24"/>
          <w:lang w:val="ru-RU"/>
        </w:rPr>
        <w:t>Процесс управления качеством контролирует качество процессов оперативного управления, качество контента, своевременность процессов и согласованность процессов на протяжении всего жизненного цикла открытых данных. Процесс выступает промежуточным звеном между другими процессами в оперативном управлении, таким образом он может собирать необходимую информацию для передачи в ходе оценки в стратегическом управлении о любом обновлении, изменении или отмене набора данных или руководящих принципов.</w:t>
      </w:r>
    </w:p>
    <w:p w14:paraId="2E4476A8" w14:textId="225C2650" w:rsidR="00D859A8" w:rsidRDefault="00D859A8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67848FB9" w14:textId="77777777" w:rsidR="00E64C20" w:rsidRPr="00D556AE" w:rsidRDefault="00E64C20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01E089D" w14:textId="77777777" w:rsidR="00326ED5" w:rsidRPr="00D556AE" w:rsidRDefault="00326ED5" w:rsidP="00B847D6">
      <w:pPr>
        <w:spacing w:line="237" w:lineRule="auto"/>
        <w:ind w:firstLine="567"/>
        <w:jc w:val="both"/>
        <w:rPr>
          <w:sz w:val="24"/>
          <w:lang w:val="ru-RU"/>
        </w:rPr>
        <w:sectPr w:rsidR="00326ED5" w:rsidRPr="00D556AE" w:rsidSect="00A957ED">
          <w:footerReference w:type="default" r:id="rId15"/>
          <w:pgSz w:w="11910" w:h="16840"/>
          <w:pgMar w:top="1418" w:right="1418" w:bottom="1418" w:left="1134" w:header="1020" w:footer="1020" w:gutter="0"/>
          <w:pgNumType w:start="1"/>
          <w:cols w:space="720"/>
          <w:docGrid w:linePitch="299"/>
        </w:sectPr>
      </w:pPr>
    </w:p>
    <w:p w14:paraId="5E1C8A10" w14:textId="68CFF387" w:rsidR="00CD2B31" w:rsidRPr="004229C1" w:rsidRDefault="00CD2B31" w:rsidP="00E37AEB">
      <w:pPr>
        <w:spacing w:line="237" w:lineRule="auto"/>
        <w:jc w:val="center"/>
        <w:rPr>
          <w:b/>
          <w:bCs/>
          <w:sz w:val="24"/>
          <w:lang w:val="en-US"/>
        </w:rPr>
      </w:pPr>
      <w:r w:rsidRPr="00D556AE">
        <w:rPr>
          <w:b/>
          <w:bCs/>
          <w:sz w:val="24"/>
          <w:lang w:val="ru-RU"/>
        </w:rPr>
        <w:lastRenderedPageBreak/>
        <w:t>Библиография</w:t>
      </w:r>
    </w:p>
    <w:p w14:paraId="1FB5D0F2" w14:textId="77777777" w:rsidR="00CD2B31" w:rsidRPr="004229C1" w:rsidRDefault="00CD2B31" w:rsidP="00E37AEB">
      <w:pPr>
        <w:spacing w:line="237" w:lineRule="auto"/>
        <w:jc w:val="center"/>
        <w:rPr>
          <w:b/>
          <w:bCs/>
          <w:sz w:val="24"/>
          <w:lang w:val="en-US"/>
        </w:rPr>
      </w:pPr>
    </w:p>
    <w:p w14:paraId="58D61EC9" w14:textId="713B595A" w:rsidR="00396B54" w:rsidRPr="00E75F7A" w:rsidRDefault="00CD2B31" w:rsidP="00E75F7A">
      <w:pPr>
        <w:spacing w:line="237" w:lineRule="auto"/>
        <w:ind w:firstLine="567"/>
        <w:jc w:val="both"/>
        <w:rPr>
          <w:sz w:val="24"/>
          <w:lang w:val="en-US"/>
        </w:rPr>
      </w:pPr>
      <w:r w:rsidRPr="00E75F7A">
        <w:rPr>
          <w:sz w:val="24"/>
          <w:lang w:val="en-US"/>
        </w:rPr>
        <w:t>[</w:t>
      </w:r>
      <w:r w:rsidR="00BB05EE" w:rsidRPr="00E75F7A">
        <w:rPr>
          <w:sz w:val="24"/>
          <w:lang w:val="en-US"/>
        </w:rPr>
        <w:t>1</w:t>
      </w:r>
      <w:r w:rsidRPr="00E75F7A">
        <w:rPr>
          <w:sz w:val="24"/>
          <w:lang w:val="en-US"/>
        </w:rPr>
        <w:t xml:space="preserve">] </w:t>
      </w:r>
      <w:r w:rsidR="00396B54" w:rsidRPr="00396B54">
        <w:rPr>
          <w:sz w:val="24"/>
          <w:lang w:val="en-US"/>
        </w:rPr>
        <w:t>ISO</w:t>
      </w:r>
      <w:r w:rsidR="00396B54" w:rsidRPr="00E75F7A">
        <w:rPr>
          <w:sz w:val="24"/>
          <w:lang w:val="en-US"/>
        </w:rPr>
        <w:t>/</w:t>
      </w:r>
      <w:r w:rsidR="00396B54" w:rsidRPr="00396B54">
        <w:rPr>
          <w:sz w:val="24"/>
          <w:lang w:val="en-US"/>
        </w:rPr>
        <w:t>TR</w:t>
      </w:r>
      <w:r w:rsidR="00396B54" w:rsidRPr="00E75F7A">
        <w:rPr>
          <w:sz w:val="24"/>
          <w:lang w:val="en-US"/>
        </w:rPr>
        <w:t xml:space="preserve"> 21797:2019 </w:t>
      </w:r>
      <w:r w:rsidR="00E75F7A" w:rsidRPr="00E75F7A">
        <w:rPr>
          <w:sz w:val="24"/>
          <w:lang w:val="en-US"/>
        </w:rPr>
        <w:t>Referen</w:t>
      </w:r>
      <w:r w:rsidR="00E75F7A">
        <w:rPr>
          <w:sz w:val="24"/>
          <w:lang w:val="en-US"/>
        </w:rPr>
        <w:t>ce data for financial services.</w:t>
      </w:r>
      <w:r w:rsidR="00E75F7A" w:rsidRPr="00E75F7A">
        <w:rPr>
          <w:sz w:val="24"/>
          <w:lang w:val="en-US"/>
        </w:rPr>
        <w:t xml:space="preserve"> Overview of identification of financial Instruments (</w:t>
      </w:r>
      <w:r w:rsidR="00396B54" w:rsidRPr="00396B54">
        <w:rPr>
          <w:sz w:val="24"/>
          <w:lang w:val="ru-RU"/>
        </w:rPr>
        <w:t>Базовые</w:t>
      </w:r>
      <w:r w:rsidR="00396B54" w:rsidRPr="00E75F7A">
        <w:rPr>
          <w:sz w:val="24"/>
          <w:lang w:val="en-US"/>
        </w:rPr>
        <w:t xml:space="preserve"> </w:t>
      </w:r>
      <w:r w:rsidR="00396B54" w:rsidRPr="00396B54">
        <w:rPr>
          <w:sz w:val="24"/>
          <w:lang w:val="ru-RU"/>
        </w:rPr>
        <w:t>данные</w:t>
      </w:r>
      <w:r w:rsidR="00396B54" w:rsidRPr="00E75F7A">
        <w:rPr>
          <w:sz w:val="24"/>
          <w:lang w:val="en-US"/>
        </w:rPr>
        <w:t xml:space="preserve"> </w:t>
      </w:r>
      <w:r w:rsidR="00396B54" w:rsidRPr="00396B54">
        <w:rPr>
          <w:sz w:val="24"/>
          <w:lang w:val="ru-RU"/>
        </w:rPr>
        <w:t>для</w:t>
      </w:r>
      <w:r w:rsidR="00396B54" w:rsidRPr="00E75F7A">
        <w:rPr>
          <w:sz w:val="24"/>
          <w:lang w:val="en-US"/>
        </w:rPr>
        <w:t xml:space="preserve"> </w:t>
      </w:r>
      <w:r w:rsidR="00396B54" w:rsidRPr="00396B54">
        <w:rPr>
          <w:sz w:val="24"/>
          <w:lang w:val="ru-RU"/>
        </w:rPr>
        <w:t>финансовых</w:t>
      </w:r>
      <w:r w:rsidR="00396B54" w:rsidRPr="00E75F7A">
        <w:rPr>
          <w:sz w:val="24"/>
          <w:lang w:val="en-US"/>
        </w:rPr>
        <w:t xml:space="preserve"> </w:t>
      </w:r>
      <w:r w:rsidR="00396B54" w:rsidRPr="00396B54">
        <w:rPr>
          <w:sz w:val="24"/>
          <w:lang w:val="ru-RU"/>
        </w:rPr>
        <w:t>услуг</w:t>
      </w:r>
      <w:r w:rsidR="00396B54" w:rsidRPr="00E75F7A">
        <w:rPr>
          <w:sz w:val="24"/>
          <w:lang w:val="en-US"/>
        </w:rPr>
        <w:t xml:space="preserve">. </w:t>
      </w:r>
      <w:r w:rsidR="00396B54" w:rsidRPr="00396B54">
        <w:rPr>
          <w:sz w:val="24"/>
          <w:lang w:val="ru-RU"/>
        </w:rPr>
        <w:t>Обзор</w:t>
      </w:r>
      <w:r w:rsidR="00396B54" w:rsidRPr="00E75F7A">
        <w:rPr>
          <w:sz w:val="24"/>
          <w:lang w:val="en-US"/>
        </w:rPr>
        <w:t xml:space="preserve"> </w:t>
      </w:r>
      <w:r w:rsidR="00396B54" w:rsidRPr="00396B54">
        <w:rPr>
          <w:sz w:val="24"/>
          <w:lang w:val="ru-RU"/>
        </w:rPr>
        <w:t>идентификации</w:t>
      </w:r>
      <w:r w:rsidR="00396B54" w:rsidRPr="00E75F7A">
        <w:rPr>
          <w:sz w:val="24"/>
          <w:lang w:val="en-US"/>
        </w:rPr>
        <w:t xml:space="preserve"> </w:t>
      </w:r>
      <w:r w:rsidR="00396B54" w:rsidRPr="00396B54">
        <w:rPr>
          <w:sz w:val="24"/>
          <w:lang w:val="ru-RU"/>
        </w:rPr>
        <w:t>финансовых</w:t>
      </w:r>
      <w:r w:rsidR="00396B54" w:rsidRPr="00E75F7A">
        <w:rPr>
          <w:sz w:val="24"/>
          <w:lang w:val="en-US"/>
        </w:rPr>
        <w:t xml:space="preserve"> </w:t>
      </w:r>
      <w:r w:rsidR="00396B54" w:rsidRPr="00396B54">
        <w:rPr>
          <w:sz w:val="24"/>
          <w:lang w:val="ru-RU"/>
        </w:rPr>
        <w:t>инструментов</w:t>
      </w:r>
      <w:r w:rsidR="00E75F7A" w:rsidRPr="00E75F7A">
        <w:rPr>
          <w:sz w:val="24"/>
          <w:lang w:val="en-US"/>
        </w:rPr>
        <w:t>).</w:t>
      </w:r>
    </w:p>
    <w:p w14:paraId="60D94CE8" w14:textId="068CABCF" w:rsidR="008F7479" w:rsidRPr="00E75F7A" w:rsidRDefault="00396B54" w:rsidP="00E75F7A">
      <w:pPr>
        <w:spacing w:line="237" w:lineRule="auto"/>
        <w:ind w:firstLine="567"/>
        <w:jc w:val="both"/>
        <w:rPr>
          <w:sz w:val="24"/>
          <w:lang w:val="ru-RU"/>
        </w:rPr>
      </w:pPr>
      <w:r w:rsidRPr="00E75F7A">
        <w:rPr>
          <w:sz w:val="24"/>
          <w:lang w:val="en-US"/>
        </w:rPr>
        <w:t xml:space="preserve">[2] </w:t>
      </w:r>
      <w:r w:rsidRPr="00396B54">
        <w:rPr>
          <w:sz w:val="24"/>
          <w:lang w:val="en-US"/>
        </w:rPr>
        <w:t>ISO</w:t>
      </w:r>
      <w:r w:rsidRPr="00E75F7A">
        <w:rPr>
          <w:sz w:val="24"/>
          <w:lang w:val="en-US"/>
        </w:rPr>
        <w:t xml:space="preserve"> 37101</w:t>
      </w:r>
      <w:r w:rsidR="000E5E41" w:rsidRPr="000E5E41">
        <w:rPr>
          <w:sz w:val="24"/>
          <w:lang w:val="en-US"/>
        </w:rPr>
        <w:t>:2016</w:t>
      </w:r>
      <w:r w:rsidRPr="00E75F7A">
        <w:rPr>
          <w:sz w:val="24"/>
          <w:lang w:val="en-US"/>
        </w:rPr>
        <w:t xml:space="preserve"> </w:t>
      </w:r>
      <w:r w:rsidR="00E75F7A" w:rsidRPr="00E75F7A">
        <w:rPr>
          <w:sz w:val="24"/>
          <w:lang w:val="en-US"/>
        </w:rPr>
        <w:t>Sustaina</w:t>
      </w:r>
      <w:r w:rsidR="00E75F7A">
        <w:rPr>
          <w:sz w:val="24"/>
          <w:lang w:val="en-US"/>
        </w:rPr>
        <w:t>ble development in communities.</w:t>
      </w:r>
      <w:r w:rsidR="00E75F7A" w:rsidRPr="00E75F7A">
        <w:rPr>
          <w:sz w:val="24"/>
          <w:lang w:val="en-US"/>
        </w:rPr>
        <w:t xml:space="preserve"> Management system for sustainable </w:t>
      </w:r>
      <w:r w:rsidR="00E75F7A">
        <w:rPr>
          <w:sz w:val="24"/>
          <w:lang w:val="en-US"/>
        </w:rPr>
        <w:t>development.</w:t>
      </w:r>
      <w:r w:rsidR="00E75F7A" w:rsidRPr="00E75F7A">
        <w:rPr>
          <w:sz w:val="24"/>
          <w:lang w:val="en-US"/>
        </w:rPr>
        <w:t xml:space="preserve"> Requirements</w:t>
      </w:r>
      <w:r w:rsidR="00E75F7A" w:rsidRPr="00855E57">
        <w:rPr>
          <w:sz w:val="24"/>
          <w:lang w:val="ru-RU"/>
        </w:rPr>
        <w:t xml:space="preserve"> </w:t>
      </w:r>
      <w:r w:rsidR="00E75F7A" w:rsidRPr="00E75F7A">
        <w:rPr>
          <w:sz w:val="24"/>
          <w:lang w:val="en-US"/>
        </w:rPr>
        <w:t>with</w:t>
      </w:r>
      <w:r w:rsidR="00E75F7A" w:rsidRPr="00855E57">
        <w:rPr>
          <w:sz w:val="24"/>
          <w:lang w:val="ru-RU"/>
        </w:rPr>
        <w:t xml:space="preserve"> </w:t>
      </w:r>
      <w:r w:rsidR="00E75F7A" w:rsidRPr="00E75F7A">
        <w:rPr>
          <w:sz w:val="24"/>
          <w:lang w:val="en-US"/>
        </w:rPr>
        <w:t>guidance</w:t>
      </w:r>
      <w:r w:rsidR="00E75F7A" w:rsidRPr="00855E57">
        <w:rPr>
          <w:sz w:val="24"/>
          <w:lang w:val="ru-RU"/>
        </w:rPr>
        <w:t xml:space="preserve"> </w:t>
      </w:r>
      <w:r w:rsidR="00E75F7A" w:rsidRPr="00E75F7A">
        <w:rPr>
          <w:sz w:val="24"/>
          <w:lang w:val="en-US"/>
        </w:rPr>
        <w:t>for</w:t>
      </w:r>
      <w:r w:rsidR="00E75F7A" w:rsidRPr="00855E57">
        <w:rPr>
          <w:sz w:val="24"/>
          <w:lang w:val="ru-RU"/>
        </w:rPr>
        <w:t xml:space="preserve"> </w:t>
      </w:r>
      <w:r w:rsidR="00E75F7A" w:rsidRPr="00E75F7A">
        <w:rPr>
          <w:sz w:val="24"/>
          <w:lang w:val="en-US"/>
        </w:rPr>
        <w:t>use</w:t>
      </w:r>
      <w:r w:rsidR="00E75F7A" w:rsidRPr="00855E57">
        <w:rPr>
          <w:sz w:val="24"/>
          <w:lang w:val="ru-RU"/>
        </w:rPr>
        <w:t xml:space="preserve"> (</w:t>
      </w:r>
      <w:r w:rsidRPr="00396B54">
        <w:rPr>
          <w:sz w:val="24"/>
          <w:lang w:val="ru-RU"/>
        </w:rPr>
        <w:t>Устойчивое</w:t>
      </w:r>
      <w:r w:rsidRPr="00855E57">
        <w:rPr>
          <w:sz w:val="24"/>
          <w:lang w:val="ru-RU"/>
        </w:rPr>
        <w:t xml:space="preserve"> </w:t>
      </w:r>
      <w:r w:rsidRPr="00396B54">
        <w:rPr>
          <w:sz w:val="24"/>
          <w:lang w:val="ru-RU"/>
        </w:rPr>
        <w:t>развитие</w:t>
      </w:r>
      <w:r w:rsidRPr="00855E57">
        <w:rPr>
          <w:sz w:val="24"/>
          <w:lang w:val="ru-RU"/>
        </w:rPr>
        <w:t xml:space="preserve"> </w:t>
      </w:r>
      <w:r w:rsidRPr="00396B54">
        <w:rPr>
          <w:sz w:val="24"/>
          <w:lang w:val="ru-RU"/>
        </w:rPr>
        <w:t>в</w:t>
      </w:r>
      <w:r w:rsidRPr="00855E57">
        <w:rPr>
          <w:sz w:val="24"/>
          <w:lang w:val="ru-RU"/>
        </w:rPr>
        <w:t xml:space="preserve"> </w:t>
      </w:r>
      <w:r w:rsidRPr="00396B54">
        <w:rPr>
          <w:sz w:val="24"/>
          <w:lang w:val="ru-RU"/>
        </w:rPr>
        <w:t>сообществах</w:t>
      </w:r>
      <w:r w:rsidRPr="00855E57">
        <w:rPr>
          <w:sz w:val="24"/>
          <w:lang w:val="ru-RU"/>
        </w:rPr>
        <w:t xml:space="preserve">. </w:t>
      </w:r>
      <w:r w:rsidRPr="00396B54">
        <w:rPr>
          <w:sz w:val="24"/>
          <w:lang w:val="ru-RU"/>
        </w:rPr>
        <w:t xml:space="preserve">Система менеджмента для устойчивого развития. </w:t>
      </w:r>
      <w:r w:rsidRPr="00855E57">
        <w:rPr>
          <w:sz w:val="24"/>
          <w:lang w:val="ru-RU"/>
        </w:rPr>
        <w:t>Требования и руководство для использования</w:t>
      </w:r>
      <w:r w:rsidR="00E75F7A">
        <w:rPr>
          <w:sz w:val="24"/>
          <w:lang w:val="ru-RU"/>
        </w:rPr>
        <w:t>).</w:t>
      </w:r>
    </w:p>
    <w:p w14:paraId="086FE774" w14:textId="480EF7B3" w:rsidR="000A00D4" w:rsidRPr="00855E57" w:rsidRDefault="000A00D4">
      <w:pPr>
        <w:spacing w:line="237" w:lineRule="auto"/>
        <w:jc w:val="both"/>
        <w:rPr>
          <w:sz w:val="24"/>
          <w:lang w:val="ru-RU"/>
        </w:rPr>
      </w:pPr>
    </w:p>
    <w:p w14:paraId="4F2E9115" w14:textId="77777777" w:rsidR="004C6825" w:rsidRPr="00855E57" w:rsidRDefault="004C6825">
      <w:pPr>
        <w:spacing w:line="237" w:lineRule="auto"/>
        <w:jc w:val="both"/>
        <w:rPr>
          <w:sz w:val="24"/>
          <w:lang w:val="ru-RU"/>
        </w:rPr>
      </w:pPr>
    </w:p>
    <w:p w14:paraId="4880ADAB" w14:textId="41DA6990" w:rsidR="004C6825" w:rsidRPr="00855E57" w:rsidRDefault="004C6825">
      <w:pPr>
        <w:spacing w:line="237" w:lineRule="auto"/>
        <w:jc w:val="both"/>
        <w:rPr>
          <w:sz w:val="24"/>
          <w:lang w:val="ru-RU"/>
        </w:rPr>
      </w:pPr>
    </w:p>
    <w:p w14:paraId="731085E3" w14:textId="16D951F9" w:rsidR="008E199F" w:rsidRPr="00855E57" w:rsidRDefault="008E199F">
      <w:pPr>
        <w:spacing w:line="237" w:lineRule="auto"/>
        <w:jc w:val="both"/>
        <w:rPr>
          <w:sz w:val="24"/>
          <w:lang w:val="ru-RU"/>
        </w:rPr>
      </w:pPr>
    </w:p>
    <w:p w14:paraId="2A2A6E63" w14:textId="79393935" w:rsidR="008E199F" w:rsidRPr="00855E57" w:rsidRDefault="008E199F">
      <w:pPr>
        <w:spacing w:line="237" w:lineRule="auto"/>
        <w:jc w:val="both"/>
        <w:rPr>
          <w:sz w:val="24"/>
          <w:lang w:val="ru-RU"/>
        </w:rPr>
      </w:pPr>
    </w:p>
    <w:p w14:paraId="2354A7A8" w14:textId="16574B05" w:rsidR="008E199F" w:rsidRPr="00855E57" w:rsidRDefault="008E199F">
      <w:pPr>
        <w:spacing w:line="237" w:lineRule="auto"/>
        <w:jc w:val="both"/>
        <w:rPr>
          <w:sz w:val="24"/>
          <w:lang w:val="ru-RU"/>
        </w:rPr>
      </w:pPr>
    </w:p>
    <w:p w14:paraId="2DE5C374" w14:textId="0764F204" w:rsidR="008E199F" w:rsidRPr="00855E57" w:rsidRDefault="008E199F">
      <w:pPr>
        <w:spacing w:line="237" w:lineRule="auto"/>
        <w:jc w:val="both"/>
        <w:rPr>
          <w:sz w:val="24"/>
          <w:lang w:val="ru-RU"/>
        </w:rPr>
      </w:pPr>
    </w:p>
    <w:p w14:paraId="46A544F1" w14:textId="3F2056B7" w:rsidR="008E199F" w:rsidRPr="00855E57" w:rsidRDefault="008E199F">
      <w:pPr>
        <w:spacing w:line="237" w:lineRule="auto"/>
        <w:jc w:val="both"/>
        <w:rPr>
          <w:sz w:val="24"/>
          <w:lang w:val="ru-RU"/>
        </w:rPr>
      </w:pPr>
    </w:p>
    <w:p w14:paraId="56AB8C43" w14:textId="4B6B20BE" w:rsidR="008E199F" w:rsidRPr="00855E57" w:rsidRDefault="008E199F">
      <w:pPr>
        <w:spacing w:line="237" w:lineRule="auto"/>
        <w:jc w:val="both"/>
        <w:rPr>
          <w:sz w:val="24"/>
          <w:lang w:val="ru-RU"/>
        </w:rPr>
      </w:pPr>
    </w:p>
    <w:p w14:paraId="67D3F868" w14:textId="3FB36EC1" w:rsidR="008E199F" w:rsidRPr="00855E57" w:rsidRDefault="008E199F">
      <w:pPr>
        <w:spacing w:line="237" w:lineRule="auto"/>
        <w:jc w:val="both"/>
        <w:rPr>
          <w:sz w:val="24"/>
          <w:lang w:val="ru-RU"/>
        </w:rPr>
      </w:pPr>
    </w:p>
    <w:p w14:paraId="61ACBB20" w14:textId="6F097AEA" w:rsidR="008E199F" w:rsidRPr="00855E57" w:rsidRDefault="008E199F">
      <w:pPr>
        <w:spacing w:line="237" w:lineRule="auto"/>
        <w:jc w:val="both"/>
        <w:rPr>
          <w:sz w:val="24"/>
          <w:lang w:val="ru-RU"/>
        </w:rPr>
      </w:pPr>
    </w:p>
    <w:p w14:paraId="59BD4A08" w14:textId="19A0D853" w:rsidR="008E199F" w:rsidRPr="00855E57" w:rsidRDefault="008E199F">
      <w:pPr>
        <w:spacing w:line="237" w:lineRule="auto"/>
        <w:jc w:val="both"/>
        <w:rPr>
          <w:sz w:val="24"/>
          <w:lang w:val="ru-RU"/>
        </w:rPr>
      </w:pPr>
    </w:p>
    <w:p w14:paraId="4A97AFB5" w14:textId="5C9CAF79" w:rsidR="008E199F" w:rsidRPr="00855E57" w:rsidRDefault="008E199F">
      <w:pPr>
        <w:spacing w:line="237" w:lineRule="auto"/>
        <w:jc w:val="both"/>
        <w:rPr>
          <w:sz w:val="24"/>
          <w:lang w:val="ru-RU"/>
        </w:rPr>
      </w:pPr>
    </w:p>
    <w:p w14:paraId="0204970B" w14:textId="7A35BBDD" w:rsidR="00E32F86" w:rsidRPr="00855E57" w:rsidRDefault="00E32F86">
      <w:pPr>
        <w:spacing w:line="237" w:lineRule="auto"/>
        <w:jc w:val="both"/>
        <w:rPr>
          <w:sz w:val="24"/>
          <w:lang w:val="ru-RU"/>
        </w:rPr>
      </w:pPr>
    </w:p>
    <w:p w14:paraId="7A74FE33" w14:textId="604D7E6D" w:rsidR="00E32F86" w:rsidRPr="00855E57" w:rsidRDefault="00E32F86">
      <w:pPr>
        <w:spacing w:line="237" w:lineRule="auto"/>
        <w:jc w:val="both"/>
        <w:rPr>
          <w:sz w:val="24"/>
          <w:lang w:val="ru-RU"/>
        </w:rPr>
      </w:pPr>
    </w:p>
    <w:p w14:paraId="17F7F42B" w14:textId="0C604291" w:rsidR="00E32F86" w:rsidRPr="00855E57" w:rsidRDefault="00E32F86">
      <w:pPr>
        <w:spacing w:line="237" w:lineRule="auto"/>
        <w:jc w:val="both"/>
        <w:rPr>
          <w:sz w:val="24"/>
          <w:lang w:val="ru-RU"/>
        </w:rPr>
      </w:pPr>
    </w:p>
    <w:p w14:paraId="63E679D5" w14:textId="7DEEBE87" w:rsidR="00E32F86" w:rsidRPr="00855E57" w:rsidRDefault="00E32F86">
      <w:pPr>
        <w:spacing w:line="237" w:lineRule="auto"/>
        <w:jc w:val="both"/>
        <w:rPr>
          <w:sz w:val="24"/>
          <w:lang w:val="ru-RU"/>
        </w:rPr>
      </w:pPr>
    </w:p>
    <w:p w14:paraId="4B102DB0" w14:textId="6024187C" w:rsidR="00E32F86" w:rsidRPr="00855E57" w:rsidRDefault="00E32F86">
      <w:pPr>
        <w:spacing w:line="237" w:lineRule="auto"/>
        <w:jc w:val="both"/>
        <w:rPr>
          <w:sz w:val="24"/>
          <w:lang w:val="ru-RU"/>
        </w:rPr>
      </w:pPr>
    </w:p>
    <w:p w14:paraId="63CC34E5" w14:textId="21E788AA" w:rsidR="00E32F86" w:rsidRPr="00855E57" w:rsidRDefault="00E32F86">
      <w:pPr>
        <w:spacing w:line="237" w:lineRule="auto"/>
        <w:jc w:val="both"/>
        <w:rPr>
          <w:sz w:val="24"/>
          <w:lang w:val="ru-RU"/>
        </w:rPr>
      </w:pPr>
    </w:p>
    <w:p w14:paraId="4A72A14C" w14:textId="2220417E" w:rsidR="00E32F86" w:rsidRPr="00855E57" w:rsidRDefault="00E32F86">
      <w:pPr>
        <w:spacing w:line="237" w:lineRule="auto"/>
        <w:jc w:val="both"/>
        <w:rPr>
          <w:sz w:val="24"/>
          <w:lang w:val="ru-RU"/>
        </w:rPr>
      </w:pPr>
    </w:p>
    <w:p w14:paraId="4A7D33F9" w14:textId="2CDA7D1B" w:rsidR="00E32F86" w:rsidRPr="00855E57" w:rsidRDefault="00E32F86">
      <w:pPr>
        <w:spacing w:line="237" w:lineRule="auto"/>
        <w:jc w:val="both"/>
        <w:rPr>
          <w:sz w:val="24"/>
          <w:lang w:val="ru-RU"/>
        </w:rPr>
      </w:pPr>
    </w:p>
    <w:p w14:paraId="54FE340C" w14:textId="71B10969" w:rsidR="00E32F86" w:rsidRPr="00855E57" w:rsidRDefault="00E32F86">
      <w:pPr>
        <w:spacing w:line="237" w:lineRule="auto"/>
        <w:jc w:val="both"/>
        <w:rPr>
          <w:sz w:val="24"/>
          <w:lang w:val="ru-RU"/>
        </w:rPr>
      </w:pPr>
    </w:p>
    <w:p w14:paraId="2FC2F67C" w14:textId="053F128E" w:rsidR="00E32F86" w:rsidRPr="00855E57" w:rsidRDefault="00E32F86">
      <w:pPr>
        <w:spacing w:line="237" w:lineRule="auto"/>
        <w:jc w:val="both"/>
        <w:rPr>
          <w:sz w:val="24"/>
          <w:lang w:val="ru-RU"/>
        </w:rPr>
      </w:pPr>
    </w:p>
    <w:p w14:paraId="5FB77DDE" w14:textId="1A80CDCD" w:rsidR="00E32F86" w:rsidRPr="00855E57" w:rsidRDefault="00E32F86">
      <w:pPr>
        <w:spacing w:line="237" w:lineRule="auto"/>
        <w:jc w:val="both"/>
        <w:rPr>
          <w:sz w:val="24"/>
          <w:lang w:val="ru-RU"/>
        </w:rPr>
      </w:pPr>
    </w:p>
    <w:p w14:paraId="5A63F7FB" w14:textId="0D99C036" w:rsidR="00E32F86" w:rsidRPr="00855E57" w:rsidRDefault="00E32F86">
      <w:pPr>
        <w:spacing w:line="237" w:lineRule="auto"/>
        <w:jc w:val="both"/>
        <w:rPr>
          <w:sz w:val="24"/>
          <w:lang w:val="ru-RU"/>
        </w:rPr>
      </w:pPr>
    </w:p>
    <w:p w14:paraId="5E6F9236" w14:textId="35083CB9" w:rsidR="00E32F86" w:rsidRPr="00855E57" w:rsidRDefault="00E32F86">
      <w:pPr>
        <w:spacing w:line="237" w:lineRule="auto"/>
        <w:jc w:val="both"/>
        <w:rPr>
          <w:sz w:val="24"/>
          <w:lang w:val="ru-RU"/>
        </w:rPr>
      </w:pPr>
    </w:p>
    <w:p w14:paraId="180E536F" w14:textId="5D41148C" w:rsidR="00E32F86" w:rsidRPr="00855E57" w:rsidRDefault="00E32F86">
      <w:pPr>
        <w:spacing w:line="237" w:lineRule="auto"/>
        <w:jc w:val="both"/>
        <w:rPr>
          <w:sz w:val="24"/>
          <w:lang w:val="ru-RU"/>
        </w:rPr>
      </w:pPr>
    </w:p>
    <w:p w14:paraId="24BE18A0" w14:textId="6FC003CF" w:rsidR="00E32F86" w:rsidRPr="00855E57" w:rsidRDefault="00E32F86">
      <w:pPr>
        <w:spacing w:line="237" w:lineRule="auto"/>
        <w:jc w:val="both"/>
        <w:rPr>
          <w:sz w:val="24"/>
          <w:lang w:val="ru-RU"/>
        </w:rPr>
      </w:pPr>
    </w:p>
    <w:p w14:paraId="345F2193" w14:textId="2AD6ECE8" w:rsidR="00E32F86" w:rsidRPr="00855E57" w:rsidRDefault="00E32F86">
      <w:pPr>
        <w:spacing w:line="237" w:lineRule="auto"/>
        <w:jc w:val="both"/>
        <w:rPr>
          <w:sz w:val="24"/>
          <w:lang w:val="ru-RU"/>
        </w:rPr>
      </w:pPr>
    </w:p>
    <w:p w14:paraId="124B48F7" w14:textId="77777777" w:rsidR="00E32F86" w:rsidRPr="00855E57" w:rsidRDefault="00E32F86">
      <w:pPr>
        <w:spacing w:line="237" w:lineRule="auto"/>
        <w:jc w:val="both"/>
        <w:rPr>
          <w:sz w:val="24"/>
          <w:lang w:val="ru-RU"/>
        </w:rPr>
      </w:pPr>
    </w:p>
    <w:p w14:paraId="33D24FE2" w14:textId="77777777" w:rsidR="008E199F" w:rsidRPr="00855E57" w:rsidRDefault="008E199F">
      <w:pPr>
        <w:spacing w:line="237" w:lineRule="auto"/>
        <w:jc w:val="both"/>
        <w:rPr>
          <w:sz w:val="24"/>
          <w:lang w:val="ru-RU"/>
        </w:rPr>
      </w:pPr>
    </w:p>
    <w:p w14:paraId="0B934733" w14:textId="23976FC1" w:rsidR="004C6825" w:rsidRPr="00855E57" w:rsidRDefault="004C6825">
      <w:pPr>
        <w:spacing w:line="237" w:lineRule="auto"/>
        <w:jc w:val="both"/>
        <w:rPr>
          <w:sz w:val="24"/>
          <w:lang w:val="ru-RU"/>
        </w:rPr>
      </w:pPr>
    </w:p>
    <w:p w14:paraId="03A6F1D8" w14:textId="36989DD2" w:rsidR="00E16836" w:rsidRPr="00855E57" w:rsidRDefault="00E16836">
      <w:pPr>
        <w:spacing w:line="237" w:lineRule="auto"/>
        <w:jc w:val="both"/>
        <w:rPr>
          <w:sz w:val="24"/>
          <w:lang w:val="ru-RU"/>
        </w:rPr>
      </w:pPr>
    </w:p>
    <w:p w14:paraId="431B5D30" w14:textId="77777777" w:rsidR="00823221" w:rsidRPr="008E199F" w:rsidRDefault="00823221">
      <w:pPr>
        <w:spacing w:line="237" w:lineRule="auto"/>
        <w:jc w:val="both"/>
        <w:rPr>
          <w:sz w:val="24"/>
          <w:lang w:val="ru-RU"/>
        </w:rPr>
      </w:pPr>
    </w:p>
    <w:p w14:paraId="0BD2DA93" w14:textId="77777777" w:rsidR="00823221" w:rsidRPr="008E199F" w:rsidRDefault="00823221" w:rsidP="00823221">
      <w:pPr>
        <w:pBdr>
          <w:top w:val="single" w:sz="4" w:space="1" w:color="auto"/>
        </w:pBdr>
        <w:spacing w:line="237" w:lineRule="auto"/>
        <w:jc w:val="both"/>
        <w:rPr>
          <w:b/>
          <w:sz w:val="24"/>
          <w:lang w:val="ru-RU"/>
        </w:rPr>
      </w:pPr>
    </w:p>
    <w:p w14:paraId="3317EE9A" w14:textId="09418CA0" w:rsidR="00823221" w:rsidRPr="00D556AE" w:rsidRDefault="000A00D4" w:rsidP="004C6825">
      <w:pPr>
        <w:pBdr>
          <w:top w:val="single" w:sz="4" w:space="1" w:color="auto"/>
        </w:pBdr>
        <w:spacing w:line="237" w:lineRule="auto"/>
        <w:ind w:firstLine="567"/>
        <w:jc w:val="right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                                                                                               </w:t>
      </w:r>
      <w:r w:rsidR="000E31EB" w:rsidRPr="00D556AE">
        <w:rPr>
          <w:b/>
          <w:sz w:val="24"/>
          <w:lang w:val="ru-RU"/>
        </w:rPr>
        <w:t xml:space="preserve">МКС </w:t>
      </w:r>
      <w:r w:rsidR="00137B2D" w:rsidRPr="00137B2D">
        <w:rPr>
          <w:b/>
          <w:sz w:val="24"/>
          <w:lang w:val="ru-RU"/>
        </w:rPr>
        <w:t>13.020.20</w:t>
      </w:r>
    </w:p>
    <w:p w14:paraId="38296270" w14:textId="77777777" w:rsidR="00823221" w:rsidRPr="00D556AE" w:rsidRDefault="00823221" w:rsidP="00823221">
      <w:pPr>
        <w:spacing w:line="237" w:lineRule="auto"/>
        <w:jc w:val="both"/>
        <w:rPr>
          <w:sz w:val="24"/>
          <w:lang w:val="ru-RU"/>
        </w:rPr>
      </w:pPr>
    </w:p>
    <w:p w14:paraId="26B22A05" w14:textId="2849C60E" w:rsidR="00823221" w:rsidRPr="000E5E41" w:rsidRDefault="00823221" w:rsidP="000E5E41">
      <w:pPr>
        <w:spacing w:line="237" w:lineRule="auto"/>
        <w:ind w:firstLine="567"/>
        <w:jc w:val="both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Ключевые слова: </w:t>
      </w:r>
      <w:r w:rsidR="000E5E41" w:rsidRPr="000E5E41">
        <w:rPr>
          <w:sz w:val="24"/>
          <w:lang w:val="ru-RU"/>
        </w:rPr>
        <w:t>устойчивые города</w:t>
      </w:r>
      <w:r w:rsidR="000E5E41">
        <w:rPr>
          <w:sz w:val="24"/>
          <w:lang w:val="ru-RU"/>
        </w:rPr>
        <w:t xml:space="preserve">, «умный» город, </w:t>
      </w:r>
      <w:r w:rsidR="00D01D17">
        <w:rPr>
          <w:sz w:val="24"/>
          <w:lang w:val="ru-RU"/>
        </w:rPr>
        <w:t>управление данными, рекомендации</w:t>
      </w:r>
    </w:p>
    <w:p w14:paraId="1C02D8A9" w14:textId="77777777" w:rsidR="00823221" w:rsidRPr="00D556AE" w:rsidRDefault="00823221" w:rsidP="00823221">
      <w:pPr>
        <w:pBdr>
          <w:bottom w:val="single" w:sz="4" w:space="1" w:color="auto"/>
        </w:pBdr>
        <w:spacing w:line="237" w:lineRule="auto"/>
        <w:jc w:val="both"/>
        <w:rPr>
          <w:sz w:val="24"/>
          <w:lang w:val="ru-RU"/>
        </w:rPr>
      </w:pPr>
    </w:p>
    <w:p w14:paraId="1725E2E2" w14:textId="77777777" w:rsidR="00EB3FEA" w:rsidRPr="00D556AE" w:rsidRDefault="00EB3FEA" w:rsidP="008D3F78">
      <w:pPr>
        <w:spacing w:line="237" w:lineRule="auto"/>
        <w:jc w:val="both"/>
        <w:rPr>
          <w:sz w:val="24"/>
          <w:lang w:val="ru-RU"/>
        </w:rPr>
        <w:sectPr w:rsidR="00EB3FEA" w:rsidRPr="00D556AE" w:rsidSect="00B839EE">
          <w:pgSz w:w="11910" w:h="16840"/>
          <w:pgMar w:top="1418" w:right="1418" w:bottom="1418" w:left="1134" w:header="1020" w:footer="1020" w:gutter="0"/>
          <w:cols w:space="720"/>
          <w:docGrid w:linePitch="299"/>
        </w:sectPr>
      </w:pPr>
    </w:p>
    <w:p w14:paraId="343E92E1" w14:textId="366D38B9" w:rsidR="008D3F78" w:rsidRPr="00D556AE" w:rsidRDefault="008D3F78" w:rsidP="008D3F78">
      <w:pPr>
        <w:spacing w:line="237" w:lineRule="auto"/>
        <w:jc w:val="both"/>
        <w:rPr>
          <w:sz w:val="24"/>
          <w:lang w:val="ru-RU"/>
        </w:rPr>
      </w:pPr>
    </w:p>
    <w:p w14:paraId="5F958027" w14:textId="77777777" w:rsidR="008D3F78" w:rsidRPr="00D556AE" w:rsidRDefault="008D3F78" w:rsidP="008D3F78">
      <w:pPr>
        <w:pBdr>
          <w:top w:val="single" w:sz="4" w:space="1" w:color="auto"/>
        </w:pBdr>
        <w:spacing w:line="237" w:lineRule="auto"/>
        <w:jc w:val="both"/>
        <w:rPr>
          <w:b/>
          <w:sz w:val="24"/>
          <w:lang w:val="ru-RU"/>
        </w:rPr>
      </w:pPr>
    </w:p>
    <w:p w14:paraId="3EC9CE17" w14:textId="0C30D162" w:rsidR="000A00D4" w:rsidRPr="00D556AE" w:rsidRDefault="000A00D4" w:rsidP="000A00D4">
      <w:pPr>
        <w:pBdr>
          <w:top w:val="single" w:sz="4" w:space="1" w:color="auto"/>
        </w:pBdr>
        <w:spacing w:line="237" w:lineRule="auto"/>
        <w:ind w:firstLine="567"/>
        <w:jc w:val="right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                                                                                               МКС </w:t>
      </w:r>
      <w:r w:rsidR="00137B2D" w:rsidRPr="00137B2D">
        <w:rPr>
          <w:b/>
          <w:sz w:val="24"/>
          <w:lang w:val="ru-RU"/>
        </w:rPr>
        <w:t>13.020.20</w:t>
      </w:r>
    </w:p>
    <w:p w14:paraId="24E89419" w14:textId="77777777" w:rsidR="000E31EB" w:rsidRPr="00D556AE" w:rsidRDefault="000E31EB" w:rsidP="000E31EB">
      <w:pPr>
        <w:spacing w:line="237" w:lineRule="auto"/>
        <w:jc w:val="both"/>
        <w:rPr>
          <w:sz w:val="24"/>
          <w:lang w:val="ru-RU"/>
        </w:rPr>
      </w:pPr>
    </w:p>
    <w:p w14:paraId="09863B48" w14:textId="6958BFFF" w:rsidR="000E31EB" w:rsidRPr="00D556AE" w:rsidRDefault="000E31EB" w:rsidP="000E31EB">
      <w:pPr>
        <w:spacing w:line="237" w:lineRule="auto"/>
        <w:ind w:firstLine="567"/>
        <w:jc w:val="both"/>
        <w:rPr>
          <w:sz w:val="24"/>
          <w:lang w:val="ru-RU"/>
        </w:rPr>
      </w:pPr>
      <w:r w:rsidRPr="00D556AE">
        <w:rPr>
          <w:b/>
          <w:sz w:val="24"/>
          <w:lang w:val="ru-RU"/>
        </w:rPr>
        <w:t xml:space="preserve">Ключевые слова: </w:t>
      </w:r>
      <w:r w:rsidR="00D01D17" w:rsidRPr="000E5E41">
        <w:rPr>
          <w:sz w:val="24"/>
          <w:lang w:val="ru-RU"/>
        </w:rPr>
        <w:t>устойчивые города</w:t>
      </w:r>
      <w:r w:rsidR="00D01D17">
        <w:rPr>
          <w:sz w:val="24"/>
          <w:lang w:val="ru-RU"/>
        </w:rPr>
        <w:t>, «умный» город, управление данными, рекомендации</w:t>
      </w:r>
    </w:p>
    <w:p w14:paraId="7D9CF578" w14:textId="77777777" w:rsidR="008D3F78" w:rsidRPr="00D556AE" w:rsidRDefault="008D3F78" w:rsidP="008D3F78">
      <w:pPr>
        <w:pBdr>
          <w:bottom w:val="single" w:sz="4" w:space="1" w:color="auto"/>
        </w:pBdr>
        <w:spacing w:line="237" w:lineRule="auto"/>
        <w:jc w:val="both"/>
        <w:rPr>
          <w:sz w:val="24"/>
          <w:lang w:val="ru-RU"/>
        </w:rPr>
      </w:pPr>
    </w:p>
    <w:p w14:paraId="09820544" w14:textId="77777777" w:rsidR="00823221" w:rsidRPr="00D556AE" w:rsidRDefault="00823221">
      <w:pPr>
        <w:spacing w:line="237" w:lineRule="auto"/>
        <w:jc w:val="both"/>
        <w:rPr>
          <w:sz w:val="24"/>
          <w:lang w:val="ru-RU"/>
        </w:rPr>
      </w:pPr>
    </w:p>
    <w:p w14:paraId="5C10C12A" w14:textId="77777777" w:rsidR="00823221" w:rsidRPr="00D556AE" w:rsidRDefault="00823221">
      <w:pPr>
        <w:spacing w:line="237" w:lineRule="auto"/>
        <w:jc w:val="both"/>
        <w:rPr>
          <w:sz w:val="24"/>
          <w:lang w:val="ru-RU"/>
        </w:rPr>
      </w:pPr>
    </w:p>
    <w:p w14:paraId="09CF62B2" w14:textId="132B7088" w:rsidR="008D3F78" w:rsidRDefault="008D3F78" w:rsidP="00B86095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  <w:r w:rsidRPr="00D556AE">
        <w:rPr>
          <w:rFonts w:eastAsia="Calibri"/>
          <w:bCs/>
          <w:sz w:val="24"/>
          <w:szCs w:val="24"/>
          <w:lang w:val="ru-RU" w:bidi="ru-RU"/>
        </w:rPr>
        <w:t xml:space="preserve">РАЗРАБОТЧИК: </w:t>
      </w:r>
    </w:p>
    <w:p w14:paraId="0488CFAD" w14:textId="7A5C3D6E" w:rsidR="00D9296A" w:rsidRDefault="00D9296A" w:rsidP="00B86095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</w:p>
    <w:p w14:paraId="6BBA12B4" w14:textId="77777777" w:rsidR="00D9296A" w:rsidRDefault="00D9296A" w:rsidP="00D9296A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Республиканское</w:t>
      </w:r>
      <w:r w:rsidRPr="005B264E">
        <w:rPr>
          <w:sz w:val="24"/>
          <w:lang w:val="ru-RU"/>
        </w:rPr>
        <w:t xml:space="preserve"> государственн</w:t>
      </w:r>
      <w:r>
        <w:rPr>
          <w:sz w:val="24"/>
          <w:lang w:val="ru-RU"/>
        </w:rPr>
        <w:t>ое</w:t>
      </w:r>
      <w:r w:rsidRPr="005B264E">
        <w:rPr>
          <w:sz w:val="24"/>
          <w:lang w:val="ru-RU"/>
        </w:rPr>
        <w:t xml:space="preserve">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3FAD9F2B" w14:textId="77777777" w:rsidR="00D9296A" w:rsidRDefault="00D9296A" w:rsidP="00B86095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</w:p>
    <w:p w14:paraId="17E75F6D" w14:textId="77777777" w:rsidR="0097622F" w:rsidRDefault="0097622F" w:rsidP="00B86095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2126"/>
        <w:gridCol w:w="3116"/>
      </w:tblGrid>
      <w:tr w:rsidR="0097622F" w14:paraId="626FA119" w14:textId="77777777" w:rsidTr="00934E09">
        <w:tc>
          <w:tcPr>
            <w:tcW w:w="4106" w:type="dxa"/>
          </w:tcPr>
          <w:p w14:paraId="08DE9498" w14:textId="77777777" w:rsidR="0097622F" w:rsidRPr="001427B7" w:rsidRDefault="0097622F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 w:rsidRPr="001427B7"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Заместитель </w:t>
            </w:r>
          </w:p>
          <w:p w14:paraId="5DF74F2D" w14:textId="77777777" w:rsidR="0097622F" w:rsidRPr="001427B7" w:rsidRDefault="0097622F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 w:rsidRPr="001427B7">
              <w:rPr>
                <w:rFonts w:eastAsia="Calibri"/>
                <w:b/>
                <w:sz w:val="24"/>
                <w:szCs w:val="24"/>
                <w:lang w:val="ru-RU" w:bidi="ru-RU"/>
              </w:rPr>
              <w:t>генерального директора</w:t>
            </w:r>
          </w:p>
          <w:p w14:paraId="73A567E2" w14:textId="77777777" w:rsidR="0097622F" w:rsidRPr="001427B7" w:rsidRDefault="0097622F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B8F3094" w14:textId="77777777" w:rsidR="0097622F" w:rsidRPr="001427B7" w:rsidRDefault="0097622F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2F4771C3" w14:textId="77777777" w:rsidR="0097622F" w:rsidRDefault="0097622F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62E41111" w14:textId="77777777" w:rsidR="0097622F" w:rsidRPr="001427B7" w:rsidRDefault="0097622F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 w:rsidRPr="001427B7">
              <w:rPr>
                <w:rFonts w:eastAsia="Calibri"/>
                <w:b/>
                <w:sz w:val="24"/>
                <w:szCs w:val="24"/>
                <w:lang w:val="ru-RU" w:bidi="ru-RU"/>
              </w:rPr>
              <w:t>Е. Амирханова</w:t>
            </w:r>
          </w:p>
        </w:tc>
      </w:tr>
      <w:tr w:rsidR="0097622F" w14:paraId="279964BA" w14:textId="77777777" w:rsidTr="00934E09">
        <w:tc>
          <w:tcPr>
            <w:tcW w:w="4106" w:type="dxa"/>
          </w:tcPr>
          <w:p w14:paraId="6F8439CF" w14:textId="77777777" w:rsidR="0097622F" w:rsidRDefault="0097622F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Руководитель</w:t>
            </w:r>
          </w:p>
          <w:p w14:paraId="3EAAB276" w14:textId="77777777" w:rsidR="0097622F" w:rsidRPr="001427B7" w:rsidRDefault="0097622F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Департамента разработки НТД</w:t>
            </w:r>
          </w:p>
        </w:tc>
        <w:tc>
          <w:tcPr>
            <w:tcW w:w="2126" w:type="dxa"/>
          </w:tcPr>
          <w:p w14:paraId="358D20E0" w14:textId="77777777" w:rsidR="0097622F" w:rsidRPr="001427B7" w:rsidRDefault="0097622F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0232FA36" w14:textId="77777777" w:rsidR="0097622F" w:rsidRDefault="0097622F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78B58C02" w14:textId="77777777" w:rsidR="0097622F" w:rsidRDefault="0097622F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А. </w:t>
            </w:r>
            <w:proofErr w:type="spellStart"/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Сопбеков</w:t>
            </w:r>
            <w:proofErr w:type="spellEnd"/>
          </w:p>
          <w:p w14:paraId="67C910E1" w14:textId="77777777" w:rsidR="0097622F" w:rsidRDefault="0097622F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</w:tr>
      <w:tr w:rsidR="0097622F" w14:paraId="43CCD9CC" w14:textId="77777777" w:rsidTr="00934E09">
        <w:tc>
          <w:tcPr>
            <w:tcW w:w="4106" w:type="dxa"/>
          </w:tcPr>
          <w:p w14:paraId="42B9F702" w14:textId="77777777" w:rsidR="0097622F" w:rsidRDefault="0097622F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Специалист</w:t>
            </w:r>
          </w:p>
          <w:p w14:paraId="7345CD7B" w14:textId="77777777" w:rsidR="0097622F" w:rsidRDefault="0097622F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Департамента разработки НТД</w:t>
            </w:r>
          </w:p>
        </w:tc>
        <w:tc>
          <w:tcPr>
            <w:tcW w:w="2126" w:type="dxa"/>
          </w:tcPr>
          <w:p w14:paraId="57E8EC01" w14:textId="77777777" w:rsidR="0097622F" w:rsidRPr="001427B7" w:rsidRDefault="0097622F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1DB2DA2D" w14:textId="77777777" w:rsidR="0097622F" w:rsidRDefault="0097622F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7168B4D4" w14:textId="77777777" w:rsidR="0097622F" w:rsidRDefault="0097622F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Ж. </w:t>
            </w:r>
            <w:proofErr w:type="spellStart"/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Туяков</w:t>
            </w:r>
            <w:proofErr w:type="spellEnd"/>
          </w:p>
          <w:p w14:paraId="58EE29F7" w14:textId="77777777" w:rsidR="0097622F" w:rsidRDefault="0097622F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</w:tr>
      <w:tr w:rsidR="0097622F" w14:paraId="29C2979F" w14:textId="77777777" w:rsidTr="00934E09">
        <w:tc>
          <w:tcPr>
            <w:tcW w:w="4106" w:type="dxa"/>
          </w:tcPr>
          <w:p w14:paraId="24CC449F" w14:textId="77777777" w:rsidR="0097622F" w:rsidRDefault="0097622F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4B71559D" w14:textId="77777777" w:rsidR="0097622F" w:rsidRDefault="0097622F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Эксперт по стандартизации</w:t>
            </w:r>
          </w:p>
          <w:p w14:paraId="55EE374F" w14:textId="77777777" w:rsidR="0097622F" w:rsidRDefault="0097622F" w:rsidP="00934E09">
            <w:pPr>
              <w:widowControl/>
              <w:autoSpaceDE/>
              <w:ind w:left="447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ECCB248" w14:textId="77777777" w:rsidR="0097622F" w:rsidRPr="001427B7" w:rsidRDefault="0097622F" w:rsidP="00934E09">
            <w:pPr>
              <w:widowControl/>
              <w:autoSpaceDE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</w:tc>
        <w:tc>
          <w:tcPr>
            <w:tcW w:w="3116" w:type="dxa"/>
          </w:tcPr>
          <w:p w14:paraId="7DE05329" w14:textId="77777777" w:rsidR="0097622F" w:rsidRDefault="0097622F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</w:p>
          <w:p w14:paraId="21E35863" w14:textId="77777777" w:rsidR="0097622F" w:rsidRDefault="0097622F" w:rsidP="00934E09">
            <w:pPr>
              <w:widowControl/>
              <w:autoSpaceDE/>
              <w:ind w:left="601"/>
              <w:jc w:val="both"/>
              <w:rPr>
                <w:rFonts w:eastAsia="Calibri"/>
                <w:b/>
                <w:sz w:val="24"/>
                <w:szCs w:val="24"/>
                <w:lang w:val="ru-RU" w:bidi="ru-RU"/>
              </w:rPr>
            </w:pPr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 xml:space="preserve">К. </w:t>
            </w:r>
            <w:proofErr w:type="spellStart"/>
            <w:r>
              <w:rPr>
                <w:rFonts w:eastAsia="Calibri"/>
                <w:b/>
                <w:sz w:val="24"/>
                <w:szCs w:val="24"/>
                <w:lang w:val="ru-RU" w:bidi="ru-RU"/>
              </w:rPr>
              <w:t>Тайжанов</w:t>
            </w:r>
            <w:proofErr w:type="spellEnd"/>
          </w:p>
        </w:tc>
      </w:tr>
    </w:tbl>
    <w:p w14:paraId="3B961CE0" w14:textId="77777777" w:rsidR="0097622F" w:rsidRPr="00D556AE" w:rsidRDefault="0097622F" w:rsidP="00B86095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</w:p>
    <w:p w14:paraId="4EFD320A" w14:textId="77777777" w:rsidR="00823221" w:rsidRPr="00D556AE" w:rsidRDefault="00823221">
      <w:pPr>
        <w:spacing w:line="237" w:lineRule="auto"/>
        <w:jc w:val="both"/>
        <w:rPr>
          <w:sz w:val="24"/>
          <w:lang w:val="ru-RU"/>
        </w:rPr>
      </w:pPr>
    </w:p>
    <w:p w14:paraId="50AEF139" w14:textId="77777777" w:rsidR="00663315" w:rsidRPr="00D556AE" w:rsidRDefault="00663315" w:rsidP="00FB147B">
      <w:pPr>
        <w:pStyle w:val="a3"/>
        <w:ind w:right="2593"/>
        <w:rPr>
          <w:lang w:val="ru-RU"/>
        </w:rPr>
      </w:pPr>
      <w:bookmarkStart w:id="6" w:name="_TOC_250000"/>
      <w:bookmarkEnd w:id="6"/>
    </w:p>
    <w:sectPr w:rsidR="00663315" w:rsidRPr="00D556AE" w:rsidSect="00B839EE">
      <w:pgSz w:w="11910" w:h="16840"/>
      <w:pgMar w:top="1418" w:right="1418" w:bottom="1418" w:left="1134" w:header="1020" w:footer="10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71895" w14:textId="77777777" w:rsidR="00CE1C15" w:rsidRDefault="00CE1C15">
      <w:r>
        <w:separator/>
      </w:r>
    </w:p>
  </w:endnote>
  <w:endnote w:type="continuationSeparator" w:id="0">
    <w:p w14:paraId="09AF0FBE" w14:textId="77777777" w:rsidR="00CE1C15" w:rsidRDefault="00CE1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541716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3792DAF" w14:textId="71D326B3" w:rsidR="0052149E" w:rsidRPr="0075218E" w:rsidRDefault="0052149E">
        <w:pPr>
          <w:pStyle w:val="a6"/>
          <w:rPr>
            <w:rFonts w:ascii="Times New Roman" w:hAnsi="Times New Roman"/>
            <w:sz w:val="24"/>
          </w:rPr>
        </w:pPr>
        <w:r w:rsidRPr="0075218E">
          <w:rPr>
            <w:rFonts w:ascii="Times New Roman" w:hAnsi="Times New Roman"/>
            <w:sz w:val="24"/>
          </w:rPr>
          <w:fldChar w:fldCharType="begin"/>
        </w:r>
        <w:r w:rsidRPr="0075218E">
          <w:rPr>
            <w:rFonts w:ascii="Times New Roman" w:hAnsi="Times New Roman"/>
            <w:sz w:val="24"/>
          </w:rPr>
          <w:instrText>PAGE   \* MERGEFORMAT</w:instrText>
        </w:r>
        <w:r w:rsidRPr="0075218E">
          <w:rPr>
            <w:rFonts w:ascii="Times New Roman" w:hAnsi="Times New Roman"/>
            <w:sz w:val="24"/>
          </w:rPr>
          <w:fldChar w:fldCharType="separate"/>
        </w:r>
        <w:r w:rsidR="00D9296A" w:rsidRPr="00D9296A">
          <w:rPr>
            <w:rFonts w:ascii="Times New Roman" w:hAnsi="Times New Roman"/>
            <w:noProof/>
          </w:rPr>
          <w:t>8</w:t>
        </w:r>
        <w:r w:rsidRPr="0075218E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43137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63C2A2D" w14:textId="7B4DEC96" w:rsidR="0052149E" w:rsidRPr="00CD0094" w:rsidRDefault="0052149E" w:rsidP="002F49AE">
        <w:pPr>
          <w:pStyle w:val="a6"/>
          <w:jc w:val="right"/>
          <w:rPr>
            <w:rFonts w:ascii="Times New Roman" w:hAnsi="Times New Roman"/>
            <w:sz w:val="24"/>
          </w:rPr>
        </w:pPr>
        <w:r w:rsidRPr="00CD0094">
          <w:rPr>
            <w:rFonts w:ascii="Times New Roman" w:hAnsi="Times New Roman"/>
            <w:sz w:val="24"/>
          </w:rPr>
          <w:fldChar w:fldCharType="begin"/>
        </w:r>
        <w:r w:rsidRPr="00CD0094">
          <w:rPr>
            <w:rFonts w:ascii="Times New Roman" w:hAnsi="Times New Roman"/>
            <w:sz w:val="24"/>
          </w:rPr>
          <w:instrText>PAGE   \* MERGEFORMAT</w:instrText>
        </w:r>
        <w:r w:rsidRPr="00CD0094">
          <w:rPr>
            <w:rFonts w:ascii="Times New Roman" w:hAnsi="Times New Roman"/>
            <w:sz w:val="24"/>
          </w:rPr>
          <w:fldChar w:fldCharType="separate"/>
        </w:r>
        <w:r w:rsidR="00D01D17" w:rsidRPr="00D01D17">
          <w:rPr>
            <w:rFonts w:ascii="Times New Roman" w:hAnsi="Times New Roman"/>
            <w:noProof/>
          </w:rPr>
          <w:t>III</w:t>
        </w:r>
        <w:r w:rsidRPr="00CD0094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492955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5DE0B5E1" w14:textId="07D11E2A" w:rsidR="0052149E" w:rsidRPr="00B839EE" w:rsidRDefault="0052149E">
        <w:pPr>
          <w:pStyle w:val="a6"/>
          <w:jc w:val="right"/>
          <w:rPr>
            <w:rFonts w:ascii="Times New Roman" w:hAnsi="Times New Roman"/>
            <w:sz w:val="24"/>
          </w:rPr>
        </w:pPr>
        <w:r w:rsidRPr="00B839EE">
          <w:rPr>
            <w:rFonts w:ascii="Times New Roman" w:hAnsi="Times New Roman"/>
            <w:sz w:val="24"/>
          </w:rPr>
          <w:fldChar w:fldCharType="begin"/>
        </w:r>
        <w:r w:rsidRPr="00B839EE">
          <w:rPr>
            <w:rFonts w:ascii="Times New Roman" w:hAnsi="Times New Roman"/>
            <w:sz w:val="24"/>
          </w:rPr>
          <w:instrText>PAGE   \* MERGEFORMAT</w:instrText>
        </w:r>
        <w:r w:rsidRPr="00B839EE">
          <w:rPr>
            <w:rFonts w:ascii="Times New Roman" w:hAnsi="Times New Roman"/>
            <w:sz w:val="24"/>
          </w:rPr>
          <w:fldChar w:fldCharType="separate"/>
        </w:r>
        <w:r w:rsidR="00D9296A" w:rsidRPr="00D9296A">
          <w:rPr>
            <w:rFonts w:ascii="Times New Roman" w:hAnsi="Times New Roman"/>
            <w:noProof/>
          </w:rPr>
          <w:t>7</w:t>
        </w:r>
        <w:r w:rsidRPr="00B839EE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132F1" w14:textId="77777777" w:rsidR="00CE1C15" w:rsidRDefault="00CE1C15">
      <w:r>
        <w:separator/>
      </w:r>
    </w:p>
  </w:footnote>
  <w:footnote w:type="continuationSeparator" w:id="0">
    <w:p w14:paraId="3165D584" w14:textId="77777777" w:rsidR="00CE1C15" w:rsidRDefault="00CE1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7C16B" w14:textId="77777777" w:rsidR="0052149E" w:rsidRDefault="0052149E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E9678" w14:textId="1808EE3E" w:rsidR="0052149E" w:rsidRPr="006D3EE7" w:rsidRDefault="0052149E" w:rsidP="00A957ED">
    <w:pPr>
      <w:pStyle w:val="a8"/>
      <w:rPr>
        <w:b/>
        <w:bCs/>
        <w:sz w:val="24"/>
        <w:szCs w:val="24"/>
        <w:lang w:val="ru-RU"/>
      </w:rPr>
    </w:pPr>
    <w:r w:rsidRPr="006D3EE7">
      <w:rPr>
        <w:b/>
        <w:bCs/>
        <w:sz w:val="24"/>
        <w:szCs w:val="24"/>
      </w:rPr>
      <w:t>СТ РК ISO 371</w:t>
    </w:r>
    <w:r w:rsidR="004229C1">
      <w:rPr>
        <w:b/>
        <w:bCs/>
        <w:sz w:val="24"/>
        <w:szCs w:val="24"/>
        <w:lang w:val="ru-RU"/>
      </w:rPr>
      <w:t>1</w:t>
    </w:r>
    <w:r w:rsidRPr="006D3EE7">
      <w:rPr>
        <w:b/>
        <w:bCs/>
        <w:sz w:val="24"/>
        <w:szCs w:val="24"/>
      </w:rPr>
      <w:t>0</w:t>
    </w:r>
  </w:p>
  <w:p w14:paraId="424F2C2C" w14:textId="77777777" w:rsidR="0052149E" w:rsidRPr="00905803" w:rsidRDefault="0052149E" w:rsidP="00A957ED">
    <w:pPr>
      <w:pStyle w:val="a8"/>
      <w:rPr>
        <w:i/>
        <w:sz w:val="24"/>
        <w:szCs w:val="24"/>
      </w:rPr>
    </w:pPr>
    <w:r>
      <w:rPr>
        <w:bCs/>
        <w:i/>
        <w:sz w:val="24"/>
        <w:szCs w:val="24"/>
      </w:rPr>
      <w:t xml:space="preserve">(проект, </w:t>
    </w:r>
    <w:r w:rsidRPr="00385592">
      <w:rPr>
        <w:bCs/>
        <w:i/>
        <w:sz w:val="24"/>
        <w:szCs w:val="24"/>
      </w:rPr>
      <w:t>редакция</w:t>
    </w:r>
    <w:r>
      <w:rPr>
        <w:bCs/>
        <w:i/>
        <w:sz w:val="24"/>
        <w:szCs w:val="24"/>
      </w:rPr>
      <w:t xml:space="preserve"> 1</w:t>
    </w:r>
    <w:r w:rsidRPr="00385592">
      <w:rPr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64352" w14:textId="2577B05A" w:rsidR="0052149E" w:rsidRPr="006D3EE7" w:rsidRDefault="0052149E" w:rsidP="00B839EE">
    <w:pPr>
      <w:pStyle w:val="a8"/>
      <w:jc w:val="right"/>
      <w:rPr>
        <w:b/>
        <w:bCs/>
        <w:sz w:val="24"/>
        <w:szCs w:val="24"/>
        <w:lang w:val="ru-RU"/>
      </w:rPr>
    </w:pPr>
    <w:r w:rsidRPr="006D3EE7">
      <w:rPr>
        <w:b/>
        <w:bCs/>
        <w:sz w:val="24"/>
        <w:szCs w:val="24"/>
      </w:rPr>
      <w:t>СТ РК ISO 371</w:t>
    </w:r>
    <w:r w:rsidR="004229C1">
      <w:rPr>
        <w:b/>
        <w:bCs/>
        <w:sz w:val="24"/>
        <w:szCs w:val="24"/>
        <w:lang w:val="ru-RU"/>
      </w:rPr>
      <w:t>1</w:t>
    </w:r>
    <w:r w:rsidRPr="006D3EE7">
      <w:rPr>
        <w:b/>
        <w:bCs/>
        <w:sz w:val="24"/>
        <w:szCs w:val="24"/>
      </w:rPr>
      <w:t>0</w:t>
    </w:r>
  </w:p>
  <w:p w14:paraId="53316A98" w14:textId="77777777" w:rsidR="0052149E" w:rsidRPr="00905803" w:rsidRDefault="0052149E" w:rsidP="00B839EE">
    <w:pPr>
      <w:pStyle w:val="a8"/>
      <w:jc w:val="right"/>
      <w:rPr>
        <w:i/>
        <w:sz w:val="24"/>
        <w:szCs w:val="24"/>
      </w:rPr>
    </w:pPr>
    <w:r>
      <w:rPr>
        <w:bCs/>
        <w:i/>
        <w:sz w:val="24"/>
        <w:szCs w:val="24"/>
      </w:rPr>
      <w:t xml:space="preserve">(проект, </w:t>
    </w:r>
    <w:r w:rsidRPr="00385592">
      <w:rPr>
        <w:bCs/>
        <w:i/>
        <w:sz w:val="24"/>
        <w:szCs w:val="24"/>
      </w:rPr>
      <w:t>редакция</w:t>
    </w:r>
    <w:r>
      <w:rPr>
        <w:bCs/>
        <w:i/>
        <w:sz w:val="24"/>
        <w:szCs w:val="24"/>
      </w:rPr>
      <w:t xml:space="preserve"> 1</w:t>
    </w:r>
    <w:r w:rsidRPr="00385592">
      <w:rPr>
        <w:bCs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07047"/>
    <w:multiLevelType w:val="multilevel"/>
    <w:tmpl w:val="413E4B28"/>
    <w:lvl w:ilvl="0">
      <w:start w:val="3"/>
      <w:numFmt w:val="decimal"/>
      <w:lvlText w:val="%1"/>
      <w:lvlJc w:val="left"/>
      <w:pPr>
        <w:ind w:left="191" w:hanging="18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373" w:hanging="36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kk-KZ" w:eastAsia="en-US" w:bidi="ar-SA"/>
      </w:rPr>
    </w:lvl>
    <w:lvl w:ilvl="2">
      <w:numFmt w:val="bullet"/>
      <w:lvlText w:val="•"/>
      <w:lvlJc w:val="left"/>
      <w:pPr>
        <w:ind w:left="844" w:hanging="364"/>
      </w:pPr>
      <w:rPr>
        <w:rFonts w:hint="default"/>
        <w:lang w:val="kk-KZ" w:eastAsia="en-US" w:bidi="ar-SA"/>
      </w:rPr>
    </w:lvl>
    <w:lvl w:ilvl="3">
      <w:numFmt w:val="bullet"/>
      <w:lvlText w:val="•"/>
      <w:lvlJc w:val="left"/>
      <w:pPr>
        <w:ind w:left="1309" w:hanging="364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1774" w:hanging="364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2239" w:hanging="364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704" w:hanging="364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3169" w:hanging="364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3634" w:hanging="364"/>
      </w:pPr>
      <w:rPr>
        <w:rFonts w:hint="default"/>
        <w:lang w:val="kk-KZ" w:eastAsia="en-US" w:bidi="ar-SA"/>
      </w:rPr>
    </w:lvl>
  </w:abstractNum>
  <w:abstractNum w:abstractNumId="1" w15:restartNumberingAfterBreak="0">
    <w:nsid w:val="21403CEE"/>
    <w:multiLevelType w:val="multilevel"/>
    <w:tmpl w:val="0E60D284"/>
    <w:lvl w:ilvl="0">
      <w:start w:val="1"/>
      <w:numFmt w:val="decimal"/>
      <w:lvlText w:val="%1"/>
      <w:lvlJc w:val="left"/>
      <w:pPr>
        <w:ind w:left="435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2"/>
      <w:lvlJc w:val="left"/>
      <w:pPr>
        <w:ind w:left="1001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2">
      <w:start w:val="1"/>
      <w:numFmt w:val="decimal"/>
      <w:lvlText w:val="%2.%3"/>
      <w:lvlJc w:val="left"/>
      <w:pPr>
        <w:ind w:left="253" w:hanging="644"/>
      </w:pPr>
      <w:rPr>
        <w:rFonts w:hint="default"/>
        <w:w w:val="100"/>
        <w:lang w:val="kk-KZ" w:eastAsia="en-US" w:bidi="ar-SA"/>
      </w:rPr>
    </w:lvl>
    <w:lvl w:ilvl="3">
      <w:start w:val="1"/>
      <w:numFmt w:val="decimal"/>
      <w:lvlText w:val="%2.%3.%4"/>
      <w:lvlJc w:val="left"/>
      <w:pPr>
        <w:ind w:left="536" w:hanging="64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start w:val="1"/>
      <w:numFmt w:val="decimal"/>
      <w:lvlText w:val="%2.%3.%4.%5"/>
      <w:lvlJc w:val="left"/>
      <w:pPr>
        <w:ind w:left="535" w:hanging="644"/>
        <w:jc w:val="right"/>
      </w:pPr>
      <w:rPr>
        <w:rFonts w:ascii="Times New Roman" w:eastAsia="Times New Roman" w:hAnsi="Times New Roman" w:cs="Times New Roman" w:hint="default"/>
        <w:b w:val="0"/>
        <w:spacing w:val="0"/>
        <w:w w:val="100"/>
        <w:sz w:val="24"/>
        <w:szCs w:val="24"/>
        <w:lang w:val="kk-KZ" w:eastAsia="en-US" w:bidi="ar-SA"/>
      </w:rPr>
    </w:lvl>
    <w:lvl w:ilvl="5">
      <w:start w:val="1"/>
      <w:numFmt w:val="decimal"/>
      <w:lvlText w:val="%2.%3.%4.%5.%6"/>
      <w:lvlJc w:val="left"/>
      <w:pPr>
        <w:ind w:left="535" w:hanging="64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kk-KZ" w:eastAsia="en-US" w:bidi="ar-SA"/>
      </w:rPr>
    </w:lvl>
    <w:lvl w:ilvl="6">
      <w:numFmt w:val="bullet"/>
      <w:lvlText w:val="•"/>
      <w:lvlJc w:val="left"/>
      <w:pPr>
        <w:ind w:left="1640" w:hanging="644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1820" w:hanging="644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1880" w:hanging="644"/>
      </w:pPr>
      <w:rPr>
        <w:rFonts w:hint="default"/>
        <w:lang w:val="kk-KZ" w:eastAsia="en-US" w:bidi="ar-SA"/>
      </w:rPr>
    </w:lvl>
  </w:abstractNum>
  <w:abstractNum w:abstractNumId="2" w15:restartNumberingAfterBreak="0">
    <w:nsid w:val="23F80ABA"/>
    <w:multiLevelType w:val="hybridMultilevel"/>
    <w:tmpl w:val="BA62EEAE"/>
    <w:lvl w:ilvl="0" w:tplc="19B80F8A">
      <w:start w:val="1"/>
      <w:numFmt w:val="decimal"/>
      <w:lvlText w:val="%1)"/>
      <w:lvlJc w:val="left"/>
      <w:pPr>
        <w:ind w:left="47" w:hanging="221"/>
      </w:pPr>
      <w:rPr>
        <w:rFonts w:ascii="Times New Roman" w:eastAsia="Times New Roman" w:hAnsi="Times New Roman" w:cs="Times New Roman" w:hint="default"/>
        <w:w w:val="100"/>
        <w:sz w:val="20"/>
        <w:szCs w:val="20"/>
        <w:vertAlign w:val="superscript"/>
        <w:lang w:val="kk-KZ" w:eastAsia="en-US" w:bidi="ar-SA"/>
      </w:rPr>
    </w:lvl>
    <w:lvl w:ilvl="1" w:tplc="8F6EFD38">
      <w:numFmt w:val="bullet"/>
      <w:lvlText w:val="•"/>
      <w:lvlJc w:val="left"/>
      <w:pPr>
        <w:ind w:left="974" w:hanging="221"/>
      </w:pPr>
      <w:rPr>
        <w:rFonts w:hint="default"/>
        <w:lang w:val="kk-KZ" w:eastAsia="en-US" w:bidi="ar-SA"/>
      </w:rPr>
    </w:lvl>
    <w:lvl w:ilvl="2" w:tplc="E3B2AB94">
      <w:numFmt w:val="bullet"/>
      <w:lvlText w:val="•"/>
      <w:lvlJc w:val="left"/>
      <w:pPr>
        <w:ind w:left="1909" w:hanging="221"/>
      </w:pPr>
      <w:rPr>
        <w:rFonts w:hint="default"/>
        <w:lang w:val="kk-KZ" w:eastAsia="en-US" w:bidi="ar-SA"/>
      </w:rPr>
    </w:lvl>
    <w:lvl w:ilvl="3" w:tplc="C6C4CD28">
      <w:numFmt w:val="bullet"/>
      <w:lvlText w:val="•"/>
      <w:lvlJc w:val="left"/>
      <w:pPr>
        <w:ind w:left="2843" w:hanging="221"/>
      </w:pPr>
      <w:rPr>
        <w:rFonts w:hint="default"/>
        <w:lang w:val="kk-KZ" w:eastAsia="en-US" w:bidi="ar-SA"/>
      </w:rPr>
    </w:lvl>
    <w:lvl w:ilvl="4" w:tplc="136088D2">
      <w:numFmt w:val="bullet"/>
      <w:lvlText w:val="•"/>
      <w:lvlJc w:val="left"/>
      <w:pPr>
        <w:ind w:left="3778" w:hanging="221"/>
      </w:pPr>
      <w:rPr>
        <w:rFonts w:hint="default"/>
        <w:lang w:val="kk-KZ" w:eastAsia="en-US" w:bidi="ar-SA"/>
      </w:rPr>
    </w:lvl>
    <w:lvl w:ilvl="5" w:tplc="8B84F224">
      <w:numFmt w:val="bullet"/>
      <w:lvlText w:val="•"/>
      <w:lvlJc w:val="left"/>
      <w:pPr>
        <w:ind w:left="4713" w:hanging="221"/>
      </w:pPr>
      <w:rPr>
        <w:rFonts w:hint="default"/>
        <w:lang w:val="kk-KZ" w:eastAsia="en-US" w:bidi="ar-SA"/>
      </w:rPr>
    </w:lvl>
    <w:lvl w:ilvl="6" w:tplc="ED48AB56">
      <w:numFmt w:val="bullet"/>
      <w:lvlText w:val="•"/>
      <w:lvlJc w:val="left"/>
      <w:pPr>
        <w:ind w:left="5647" w:hanging="221"/>
      </w:pPr>
      <w:rPr>
        <w:rFonts w:hint="default"/>
        <w:lang w:val="kk-KZ" w:eastAsia="en-US" w:bidi="ar-SA"/>
      </w:rPr>
    </w:lvl>
    <w:lvl w:ilvl="7" w:tplc="6D3CF43E">
      <w:numFmt w:val="bullet"/>
      <w:lvlText w:val="•"/>
      <w:lvlJc w:val="left"/>
      <w:pPr>
        <w:ind w:left="6582" w:hanging="221"/>
      </w:pPr>
      <w:rPr>
        <w:rFonts w:hint="default"/>
        <w:lang w:val="kk-KZ" w:eastAsia="en-US" w:bidi="ar-SA"/>
      </w:rPr>
    </w:lvl>
    <w:lvl w:ilvl="8" w:tplc="70887ABE">
      <w:numFmt w:val="bullet"/>
      <w:lvlText w:val="•"/>
      <w:lvlJc w:val="left"/>
      <w:pPr>
        <w:ind w:left="7516" w:hanging="221"/>
      </w:pPr>
      <w:rPr>
        <w:rFonts w:hint="default"/>
        <w:lang w:val="kk-KZ" w:eastAsia="en-US" w:bidi="ar-SA"/>
      </w:rPr>
    </w:lvl>
  </w:abstractNum>
  <w:abstractNum w:abstractNumId="3" w15:restartNumberingAfterBreak="0">
    <w:nsid w:val="31BE7147"/>
    <w:multiLevelType w:val="multilevel"/>
    <w:tmpl w:val="D21070F6"/>
    <w:lvl w:ilvl="0">
      <w:start w:val="1"/>
      <w:numFmt w:val="decimal"/>
      <w:lvlText w:val="%1"/>
      <w:lvlJc w:val="left"/>
      <w:pPr>
        <w:ind w:left="417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2"/>
      <w:lvlJc w:val="left"/>
      <w:pPr>
        <w:ind w:left="983" w:hanging="1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kk-KZ" w:eastAsia="en-US" w:bidi="ar-SA"/>
      </w:rPr>
    </w:lvl>
    <w:lvl w:ilvl="2">
      <w:start w:val="1"/>
      <w:numFmt w:val="decimal"/>
      <w:lvlText w:val="%2.%3"/>
      <w:lvlJc w:val="left"/>
      <w:pPr>
        <w:ind w:left="234" w:hanging="588"/>
      </w:pPr>
      <w:rPr>
        <w:rFonts w:hint="default"/>
        <w:spacing w:val="0"/>
        <w:w w:val="99"/>
        <w:lang w:val="kk-KZ" w:eastAsia="en-US" w:bidi="ar-SA"/>
      </w:rPr>
    </w:lvl>
    <w:lvl w:ilvl="3">
      <w:start w:val="1"/>
      <w:numFmt w:val="decimal"/>
      <w:lvlText w:val="%2.%3.%4"/>
      <w:lvlJc w:val="left"/>
      <w:pPr>
        <w:ind w:left="517" w:hanging="588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160" w:hanging="588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340" w:hanging="588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1440" w:hanging="588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3681" w:hanging="588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5922" w:hanging="588"/>
      </w:pPr>
      <w:rPr>
        <w:rFonts w:hint="default"/>
        <w:lang w:val="kk-KZ" w:eastAsia="en-US" w:bidi="ar-SA"/>
      </w:rPr>
    </w:lvl>
  </w:abstractNum>
  <w:abstractNum w:abstractNumId="4" w15:restartNumberingAfterBreak="0">
    <w:nsid w:val="75076299"/>
    <w:multiLevelType w:val="hybridMultilevel"/>
    <w:tmpl w:val="B4907860"/>
    <w:lvl w:ilvl="0" w:tplc="7C4CCF94">
      <w:start w:val="1"/>
      <w:numFmt w:val="decimal"/>
      <w:lvlText w:val="%1"/>
      <w:lvlJc w:val="left"/>
      <w:pPr>
        <w:ind w:left="1337" w:hanging="23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1" w:tplc="16C49FC6">
      <w:numFmt w:val="bullet"/>
      <w:lvlText w:val="•"/>
      <w:lvlJc w:val="left"/>
      <w:pPr>
        <w:ind w:left="2220" w:hanging="236"/>
      </w:pPr>
      <w:rPr>
        <w:rFonts w:hint="default"/>
        <w:lang w:val="kk-KZ" w:eastAsia="en-US" w:bidi="ar-SA"/>
      </w:rPr>
    </w:lvl>
    <w:lvl w:ilvl="2" w:tplc="13980F72">
      <w:numFmt w:val="bullet"/>
      <w:lvlText w:val="•"/>
      <w:lvlJc w:val="left"/>
      <w:pPr>
        <w:ind w:left="3100" w:hanging="236"/>
      </w:pPr>
      <w:rPr>
        <w:rFonts w:hint="default"/>
        <w:lang w:val="kk-KZ" w:eastAsia="en-US" w:bidi="ar-SA"/>
      </w:rPr>
    </w:lvl>
    <w:lvl w:ilvl="3" w:tplc="ED1496F4">
      <w:numFmt w:val="bullet"/>
      <w:lvlText w:val="•"/>
      <w:lvlJc w:val="left"/>
      <w:pPr>
        <w:ind w:left="3980" w:hanging="236"/>
      </w:pPr>
      <w:rPr>
        <w:rFonts w:hint="default"/>
        <w:lang w:val="kk-KZ" w:eastAsia="en-US" w:bidi="ar-SA"/>
      </w:rPr>
    </w:lvl>
    <w:lvl w:ilvl="4" w:tplc="95207F5E">
      <w:numFmt w:val="bullet"/>
      <w:lvlText w:val="•"/>
      <w:lvlJc w:val="left"/>
      <w:pPr>
        <w:ind w:left="4860" w:hanging="236"/>
      </w:pPr>
      <w:rPr>
        <w:rFonts w:hint="default"/>
        <w:lang w:val="kk-KZ" w:eastAsia="en-US" w:bidi="ar-SA"/>
      </w:rPr>
    </w:lvl>
    <w:lvl w:ilvl="5" w:tplc="D0226152">
      <w:numFmt w:val="bullet"/>
      <w:lvlText w:val="•"/>
      <w:lvlJc w:val="left"/>
      <w:pPr>
        <w:ind w:left="5740" w:hanging="236"/>
      </w:pPr>
      <w:rPr>
        <w:rFonts w:hint="default"/>
        <w:lang w:val="kk-KZ" w:eastAsia="en-US" w:bidi="ar-SA"/>
      </w:rPr>
    </w:lvl>
    <w:lvl w:ilvl="6" w:tplc="FE2A56F6">
      <w:numFmt w:val="bullet"/>
      <w:lvlText w:val="•"/>
      <w:lvlJc w:val="left"/>
      <w:pPr>
        <w:ind w:left="6620" w:hanging="236"/>
      </w:pPr>
      <w:rPr>
        <w:rFonts w:hint="default"/>
        <w:lang w:val="kk-KZ" w:eastAsia="en-US" w:bidi="ar-SA"/>
      </w:rPr>
    </w:lvl>
    <w:lvl w:ilvl="7" w:tplc="8684210E">
      <w:numFmt w:val="bullet"/>
      <w:lvlText w:val="•"/>
      <w:lvlJc w:val="left"/>
      <w:pPr>
        <w:ind w:left="7500" w:hanging="236"/>
      </w:pPr>
      <w:rPr>
        <w:rFonts w:hint="default"/>
        <w:lang w:val="kk-KZ" w:eastAsia="en-US" w:bidi="ar-SA"/>
      </w:rPr>
    </w:lvl>
    <w:lvl w:ilvl="8" w:tplc="96CCBD64">
      <w:numFmt w:val="bullet"/>
      <w:lvlText w:val="•"/>
      <w:lvlJc w:val="left"/>
      <w:pPr>
        <w:ind w:left="8380" w:hanging="236"/>
      </w:pPr>
      <w:rPr>
        <w:rFonts w:hint="default"/>
        <w:lang w:val="kk-KZ" w:eastAsia="en-US" w:bidi="ar-SA"/>
      </w:rPr>
    </w:lvl>
  </w:abstractNum>
  <w:abstractNum w:abstractNumId="5" w15:restartNumberingAfterBreak="0">
    <w:nsid w:val="75D254F2"/>
    <w:multiLevelType w:val="hybridMultilevel"/>
    <w:tmpl w:val="373ECC2C"/>
    <w:lvl w:ilvl="0" w:tplc="16F2C24A">
      <w:start w:val="5"/>
      <w:numFmt w:val="decimal"/>
      <w:lvlText w:val="%1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7D991C5B"/>
    <w:multiLevelType w:val="hybridMultilevel"/>
    <w:tmpl w:val="8436B2E0"/>
    <w:lvl w:ilvl="0" w:tplc="AF6EB0B0">
      <w:start w:val="1"/>
      <w:numFmt w:val="decimal"/>
      <w:lvlText w:val="%1)"/>
      <w:lvlJc w:val="left"/>
      <w:pPr>
        <w:ind w:left="791" w:hanging="221"/>
      </w:pPr>
      <w:rPr>
        <w:rFonts w:ascii="Times New Roman" w:eastAsia="Times New Roman" w:hAnsi="Times New Roman" w:cs="Times New Roman" w:hint="default"/>
        <w:w w:val="100"/>
        <w:sz w:val="20"/>
        <w:szCs w:val="20"/>
        <w:vertAlign w:val="superscript"/>
        <w:lang w:val="kk-KZ" w:eastAsia="en-US" w:bidi="ar-SA"/>
      </w:rPr>
    </w:lvl>
    <w:lvl w:ilvl="1" w:tplc="20BEA590">
      <w:numFmt w:val="bullet"/>
      <w:lvlText w:val="•"/>
      <w:lvlJc w:val="left"/>
      <w:pPr>
        <w:ind w:left="1643" w:hanging="221"/>
      </w:pPr>
      <w:rPr>
        <w:rFonts w:hint="default"/>
        <w:lang w:val="kk-KZ" w:eastAsia="en-US" w:bidi="ar-SA"/>
      </w:rPr>
    </w:lvl>
    <w:lvl w:ilvl="2" w:tplc="02A2481A">
      <w:numFmt w:val="bullet"/>
      <w:lvlText w:val="•"/>
      <w:lvlJc w:val="left"/>
      <w:pPr>
        <w:ind w:left="2487" w:hanging="221"/>
      </w:pPr>
      <w:rPr>
        <w:rFonts w:hint="default"/>
        <w:lang w:val="kk-KZ" w:eastAsia="en-US" w:bidi="ar-SA"/>
      </w:rPr>
    </w:lvl>
    <w:lvl w:ilvl="3" w:tplc="81342DDC">
      <w:numFmt w:val="bullet"/>
      <w:lvlText w:val="•"/>
      <w:lvlJc w:val="left"/>
      <w:pPr>
        <w:ind w:left="3330" w:hanging="221"/>
      </w:pPr>
      <w:rPr>
        <w:rFonts w:hint="default"/>
        <w:lang w:val="kk-KZ" w:eastAsia="en-US" w:bidi="ar-SA"/>
      </w:rPr>
    </w:lvl>
    <w:lvl w:ilvl="4" w:tplc="C4DCA016">
      <w:numFmt w:val="bullet"/>
      <w:lvlText w:val="•"/>
      <w:lvlJc w:val="left"/>
      <w:pPr>
        <w:ind w:left="4174" w:hanging="221"/>
      </w:pPr>
      <w:rPr>
        <w:rFonts w:hint="default"/>
        <w:lang w:val="kk-KZ" w:eastAsia="en-US" w:bidi="ar-SA"/>
      </w:rPr>
    </w:lvl>
    <w:lvl w:ilvl="5" w:tplc="E26E5AA8">
      <w:numFmt w:val="bullet"/>
      <w:lvlText w:val="•"/>
      <w:lvlJc w:val="left"/>
      <w:pPr>
        <w:ind w:left="5018" w:hanging="221"/>
      </w:pPr>
      <w:rPr>
        <w:rFonts w:hint="default"/>
        <w:lang w:val="kk-KZ" w:eastAsia="en-US" w:bidi="ar-SA"/>
      </w:rPr>
    </w:lvl>
    <w:lvl w:ilvl="6" w:tplc="38520DFA">
      <w:numFmt w:val="bullet"/>
      <w:lvlText w:val="•"/>
      <w:lvlJc w:val="left"/>
      <w:pPr>
        <w:ind w:left="5861" w:hanging="221"/>
      </w:pPr>
      <w:rPr>
        <w:rFonts w:hint="default"/>
        <w:lang w:val="kk-KZ" w:eastAsia="en-US" w:bidi="ar-SA"/>
      </w:rPr>
    </w:lvl>
    <w:lvl w:ilvl="7" w:tplc="A078A67A">
      <w:numFmt w:val="bullet"/>
      <w:lvlText w:val="•"/>
      <w:lvlJc w:val="left"/>
      <w:pPr>
        <w:ind w:left="6705" w:hanging="221"/>
      </w:pPr>
      <w:rPr>
        <w:rFonts w:hint="default"/>
        <w:lang w:val="kk-KZ" w:eastAsia="en-US" w:bidi="ar-SA"/>
      </w:rPr>
    </w:lvl>
    <w:lvl w:ilvl="8" w:tplc="208E5E70">
      <w:numFmt w:val="bullet"/>
      <w:lvlText w:val="•"/>
      <w:lvlJc w:val="left"/>
      <w:pPr>
        <w:ind w:left="7548" w:hanging="221"/>
      </w:pPr>
      <w:rPr>
        <w:rFonts w:hint="default"/>
        <w:lang w:val="kk-KZ" w:eastAsia="en-US" w:bidi="ar-SA"/>
      </w:rPr>
    </w:lvl>
  </w:abstractNum>
  <w:num w:numId="1" w16cid:durableId="1030455277">
    <w:abstractNumId w:val="1"/>
  </w:num>
  <w:num w:numId="2" w16cid:durableId="991719563">
    <w:abstractNumId w:val="4"/>
  </w:num>
  <w:num w:numId="3" w16cid:durableId="1421829049">
    <w:abstractNumId w:val="5"/>
  </w:num>
  <w:num w:numId="4" w16cid:durableId="739206611">
    <w:abstractNumId w:val="3"/>
  </w:num>
  <w:num w:numId="5" w16cid:durableId="1394086477">
    <w:abstractNumId w:val="0"/>
  </w:num>
  <w:num w:numId="6" w16cid:durableId="921061136">
    <w:abstractNumId w:val="6"/>
  </w:num>
  <w:num w:numId="7" w16cid:durableId="12131548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15"/>
    <w:rsid w:val="000226DD"/>
    <w:rsid w:val="000245A1"/>
    <w:rsid w:val="0002598A"/>
    <w:rsid w:val="0003163C"/>
    <w:rsid w:val="00041B40"/>
    <w:rsid w:val="00047038"/>
    <w:rsid w:val="000475EC"/>
    <w:rsid w:val="000574B4"/>
    <w:rsid w:val="00091E7F"/>
    <w:rsid w:val="00092B17"/>
    <w:rsid w:val="00096E9F"/>
    <w:rsid w:val="000A00D4"/>
    <w:rsid w:val="000B1045"/>
    <w:rsid w:val="000B2B91"/>
    <w:rsid w:val="000E1BD7"/>
    <w:rsid w:val="000E31EB"/>
    <w:rsid w:val="000E5E41"/>
    <w:rsid w:val="000F02C9"/>
    <w:rsid w:val="000F1A9E"/>
    <w:rsid w:val="000F5F07"/>
    <w:rsid w:val="000F67DA"/>
    <w:rsid w:val="00104DE1"/>
    <w:rsid w:val="001063A1"/>
    <w:rsid w:val="001074F8"/>
    <w:rsid w:val="00112162"/>
    <w:rsid w:val="00120AC0"/>
    <w:rsid w:val="00121D72"/>
    <w:rsid w:val="001247D4"/>
    <w:rsid w:val="0012592A"/>
    <w:rsid w:val="00136190"/>
    <w:rsid w:val="00137B2D"/>
    <w:rsid w:val="0014216F"/>
    <w:rsid w:val="00152AC1"/>
    <w:rsid w:val="001701E7"/>
    <w:rsid w:val="00177591"/>
    <w:rsid w:val="0018587C"/>
    <w:rsid w:val="00191B38"/>
    <w:rsid w:val="001A0AE4"/>
    <w:rsid w:val="001B1235"/>
    <w:rsid w:val="001B1B04"/>
    <w:rsid w:val="001D1F10"/>
    <w:rsid w:val="001D2775"/>
    <w:rsid w:val="001E03E3"/>
    <w:rsid w:val="002066EA"/>
    <w:rsid w:val="00206D50"/>
    <w:rsid w:val="00213761"/>
    <w:rsid w:val="0021447B"/>
    <w:rsid w:val="002157BE"/>
    <w:rsid w:val="002355DB"/>
    <w:rsid w:val="00250AD7"/>
    <w:rsid w:val="00265614"/>
    <w:rsid w:val="00267C26"/>
    <w:rsid w:val="002721F2"/>
    <w:rsid w:val="00272F85"/>
    <w:rsid w:val="00273826"/>
    <w:rsid w:val="002769C6"/>
    <w:rsid w:val="00281511"/>
    <w:rsid w:val="00291EE1"/>
    <w:rsid w:val="002A018A"/>
    <w:rsid w:val="002B0CBB"/>
    <w:rsid w:val="002B3E0A"/>
    <w:rsid w:val="002B4426"/>
    <w:rsid w:val="002B4B2A"/>
    <w:rsid w:val="002B508C"/>
    <w:rsid w:val="002B7763"/>
    <w:rsid w:val="002C3931"/>
    <w:rsid w:val="002C39BD"/>
    <w:rsid w:val="002E254D"/>
    <w:rsid w:val="002E2C89"/>
    <w:rsid w:val="002E33CF"/>
    <w:rsid w:val="002F49AE"/>
    <w:rsid w:val="002F76B2"/>
    <w:rsid w:val="003035F3"/>
    <w:rsid w:val="00303CAA"/>
    <w:rsid w:val="00304CE5"/>
    <w:rsid w:val="00306CEE"/>
    <w:rsid w:val="00312986"/>
    <w:rsid w:val="003166C2"/>
    <w:rsid w:val="0032214E"/>
    <w:rsid w:val="00325F4D"/>
    <w:rsid w:val="00326ED5"/>
    <w:rsid w:val="00333F5B"/>
    <w:rsid w:val="00353B42"/>
    <w:rsid w:val="0036274A"/>
    <w:rsid w:val="00371531"/>
    <w:rsid w:val="003716C1"/>
    <w:rsid w:val="00372285"/>
    <w:rsid w:val="00372695"/>
    <w:rsid w:val="00383AE2"/>
    <w:rsid w:val="0038638F"/>
    <w:rsid w:val="00390F5B"/>
    <w:rsid w:val="00395DC7"/>
    <w:rsid w:val="00396B54"/>
    <w:rsid w:val="00397715"/>
    <w:rsid w:val="003B0CDD"/>
    <w:rsid w:val="003B72B6"/>
    <w:rsid w:val="003E165F"/>
    <w:rsid w:val="003E6F52"/>
    <w:rsid w:val="004229C1"/>
    <w:rsid w:val="00424B5B"/>
    <w:rsid w:val="00424BEE"/>
    <w:rsid w:val="00431DAA"/>
    <w:rsid w:val="00441A71"/>
    <w:rsid w:val="00445716"/>
    <w:rsid w:val="00450C48"/>
    <w:rsid w:val="004523E8"/>
    <w:rsid w:val="004654B7"/>
    <w:rsid w:val="0046667C"/>
    <w:rsid w:val="00494BF3"/>
    <w:rsid w:val="00496F33"/>
    <w:rsid w:val="004A390F"/>
    <w:rsid w:val="004B18C2"/>
    <w:rsid w:val="004B78F2"/>
    <w:rsid w:val="004C11F9"/>
    <w:rsid w:val="004C6825"/>
    <w:rsid w:val="004D52CE"/>
    <w:rsid w:val="004F4D69"/>
    <w:rsid w:val="0052149E"/>
    <w:rsid w:val="0052304A"/>
    <w:rsid w:val="00536191"/>
    <w:rsid w:val="00540FC3"/>
    <w:rsid w:val="00542510"/>
    <w:rsid w:val="0055235D"/>
    <w:rsid w:val="00556E3D"/>
    <w:rsid w:val="0055744F"/>
    <w:rsid w:val="0057078C"/>
    <w:rsid w:val="00571D8A"/>
    <w:rsid w:val="00580B33"/>
    <w:rsid w:val="00583881"/>
    <w:rsid w:val="005878A3"/>
    <w:rsid w:val="00587EAB"/>
    <w:rsid w:val="0059707C"/>
    <w:rsid w:val="005A1BA6"/>
    <w:rsid w:val="005C0BC1"/>
    <w:rsid w:val="005D00E8"/>
    <w:rsid w:val="005D5E10"/>
    <w:rsid w:val="005D6405"/>
    <w:rsid w:val="005E2978"/>
    <w:rsid w:val="005E29C1"/>
    <w:rsid w:val="005E34D5"/>
    <w:rsid w:val="005F2291"/>
    <w:rsid w:val="005F5B68"/>
    <w:rsid w:val="00606733"/>
    <w:rsid w:val="00613EA8"/>
    <w:rsid w:val="00620973"/>
    <w:rsid w:val="00651784"/>
    <w:rsid w:val="006553CD"/>
    <w:rsid w:val="00663074"/>
    <w:rsid w:val="00663315"/>
    <w:rsid w:val="00673EC8"/>
    <w:rsid w:val="00686929"/>
    <w:rsid w:val="006B4B27"/>
    <w:rsid w:val="006C39F0"/>
    <w:rsid w:val="006C70E1"/>
    <w:rsid w:val="006D3EE7"/>
    <w:rsid w:val="006F1C8D"/>
    <w:rsid w:val="006F3581"/>
    <w:rsid w:val="006F5F99"/>
    <w:rsid w:val="006F7FDF"/>
    <w:rsid w:val="00707A56"/>
    <w:rsid w:val="00720F31"/>
    <w:rsid w:val="00750174"/>
    <w:rsid w:val="0075218E"/>
    <w:rsid w:val="007636A9"/>
    <w:rsid w:val="007638D5"/>
    <w:rsid w:val="00782F1E"/>
    <w:rsid w:val="00784B31"/>
    <w:rsid w:val="00791CA1"/>
    <w:rsid w:val="007A1F1C"/>
    <w:rsid w:val="007A674B"/>
    <w:rsid w:val="007B27AC"/>
    <w:rsid w:val="007C4603"/>
    <w:rsid w:val="007C57FE"/>
    <w:rsid w:val="007D04E5"/>
    <w:rsid w:val="007D78F2"/>
    <w:rsid w:val="00804769"/>
    <w:rsid w:val="008077DE"/>
    <w:rsid w:val="00811E3D"/>
    <w:rsid w:val="00821F28"/>
    <w:rsid w:val="00823221"/>
    <w:rsid w:val="00824D74"/>
    <w:rsid w:val="008357C3"/>
    <w:rsid w:val="00846004"/>
    <w:rsid w:val="00855E57"/>
    <w:rsid w:val="00861FB5"/>
    <w:rsid w:val="00875E77"/>
    <w:rsid w:val="0088695E"/>
    <w:rsid w:val="00893150"/>
    <w:rsid w:val="008940A5"/>
    <w:rsid w:val="008A321C"/>
    <w:rsid w:val="008A5E9F"/>
    <w:rsid w:val="008C7F49"/>
    <w:rsid w:val="008D3F78"/>
    <w:rsid w:val="008D5A6E"/>
    <w:rsid w:val="008E199F"/>
    <w:rsid w:val="008E25C4"/>
    <w:rsid w:val="008F224A"/>
    <w:rsid w:val="008F7479"/>
    <w:rsid w:val="009020FD"/>
    <w:rsid w:val="00902A0D"/>
    <w:rsid w:val="00906934"/>
    <w:rsid w:val="00913CAF"/>
    <w:rsid w:val="009176CF"/>
    <w:rsid w:val="0092034C"/>
    <w:rsid w:val="00921D70"/>
    <w:rsid w:val="00930489"/>
    <w:rsid w:val="009357A6"/>
    <w:rsid w:val="00941624"/>
    <w:rsid w:val="00961D04"/>
    <w:rsid w:val="00967655"/>
    <w:rsid w:val="00972415"/>
    <w:rsid w:val="00973D7C"/>
    <w:rsid w:val="0097622F"/>
    <w:rsid w:val="009822F6"/>
    <w:rsid w:val="00982AF5"/>
    <w:rsid w:val="00983826"/>
    <w:rsid w:val="00996494"/>
    <w:rsid w:val="009A116C"/>
    <w:rsid w:val="009A434A"/>
    <w:rsid w:val="009A6A6F"/>
    <w:rsid w:val="009B099E"/>
    <w:rsid w:val="009B4AEF"/>
    <w:rsid w:val="009C2896"/>
    <w:rsid w:val="009D4719"/>
    <w:rsid w:val="009F7F81"/>
    <w:rsid w:val="00A205F0"/>
    <w:rsid w:val="00A237A9"/>
    <w:rsid w:val="00A26704"/>
    <w:rsid w:val="00A33D32"/>
    <w:rsid w:val="00A432D3"/>
    <w:rsid w:val="00A533EF"/>
    <w:rsid w:val="00A55F1D"/>
    <w:rsid w:val="00A66FD4"/>
    <w:rsid w:val="00A72D3D"/>
    <w:rsid w:val="00A80BC4"/>
    <w:rsid w:val="00A84ACA"/>
    <w:rsid w:val="00A90DF0"/>
    <w:rsid w:val="00A91325"/>
    <w:rsid w:val="00A928C2"/>
    <w:rsid w:val="00A957ED"/>
    <w:rsid w:val="00A95DFC"/>
    <w:rsid w:val="00A9624C"/>
    <w:rsid w:val="00A96D59"/>
    <w:rsid w:val="00A96E46"/>
    <w:rsid w:val="00AA2500"/>
    <w:rsid w:val="00AA47B7"/>
    <w:rsid w:val="00AA4E7C"/>
    <w:rsid w:val="00AB7F2E"/>
    <w:rsid w:val="00AC5537"/>
    <w:rsid w:val="00AE220D"/>
    <w:rsid w:val="00AE5DE8"/>
    <w:rsid w:val="00AE70D1"/>
    <w:rsid w:val="00AF3684"/>
    <w:rsid w:val="00B00422"/>
    <w:rsid w:val="00B045DA"/>
    <w:rsid w:val="00B072C3"/>
    <w:rsid w:val="00B2556C"/>
    <w:rsid w:val="00B31149"/>
    <w:rsid w:val="00B31520"/>
    <w:rsid w:val="00B31809"/>
    <w:rsid w:val="00B41D06"/>
    <w:rsid w:val="00B530A9"/>
    <w:rsid w:val="00B62A56"/>
    <w:rsid w:val="00B662E8"/>
    <w:rsid w:val="00B72572"/>
    <w:rsid w:val="00B807AA"/>
    <w:rsid w:val="00B839EE"/>
    <w:rsid w:val="00B847D6"/>
    <w:rsid w:val="00B86095"/>
    <w:rsid w:val="00BA2FDF"/>
    <w:rsid w:val="00BA4F7C"/>
    <w:rsid w:val="00BB05EE"/>
    <w:rsid w:val="00BC1F22"/>
    <w:rsid w:val="00BD152F"/>
    <w:rsid w:val="00BE1604"/>
    <w:rsid w:val="00BF52C3"/>
    <w:rsid w:val="00C0063F"/>
    <w:rsid w:val="00C063FD"/>
    <w:rsid w:val="00C11AE4"/>
    <w:rsid w:val="00C12268"/>
    <w:rsid w:val="00C3459D"/>
    <w:rsid w:val="00C431DE"/>
    <w:rsid w:val="00C456AD"/>
    <w:rsid w:val="00C469B1"/>
    <w:rsid w:val="00C56843"/>
    <w:rsid w:val="00C778B9"/>
    <w:rsid w:val="00C8192F"/>
    <w:rsid w:val="00C81993"/>
    <w:rsid w:val="00C820A6"/>
    <w:rsid w:val="00C82A1E"/>
    <w:rsid w:val="00C83F86"/>
    <w:rsid w:val="00C84DF3"/>
    <w:rsid w:val="00C866BC"/>
    <w:rsid w:val="00C91CD2"/>
    <w:rsid w:val="00CC43F5"/>
    <w:rsid w:val="00CC5CD3"/>
    <w:rsid w:val="00CD0094"/>
    <w:rsid w:val="00CD2B31"/>
    <w:rsid w:val="00CD686B"/>
    <w:rsid w:val="00CE1C15"/>
    <w:rsid w:val="00CF571C"/>
    <w:rsid w:val="00D01D17"/>
    <w:rsid w:val="00D07F97"/>
    <w:rsid w:val="00D16A2E"/>
    <w:rsid w:val="00D238BB"/>
    <w:rsid w:val="00D24423"/>
    <w:rsid w:val="00D267D5"/>
    <w:rsid w:val="00D26F6C"/>
    <w:rsid w:val="00D302BD"/>
    <w:rsid w:val="00D401C2"/>
    <w:rsid w:val="00D556AE"/>
    <w:rsid w:val="00D6147C"/>
    <w:rsid w:val="00D622F7"/>
    <w:rsid w:val="00D62BAD"/>
    <w:rsid w:val="00D818B1"/>
    <w:rsid w:val="00D859A8"/>
    <w:rsid w:val="00D85C8D"/>
    <w:rsid w:val="00D9296A"/>
    <w:rsid w:val="00DC43FD"/>
    <w:rsid w:val="00DD3D9B"/>
    <w:rsid w:val="00DD4CEF"/>
    <w:rsid w:val="00DE24DE"/>
    <w:rsid w:val="00DF2C8A"/>
    <w:rsid w:val="00DF6EAA"/>
    <w:rsid w:val="00E02D98"/>
    <w:rsid w:val="00E11A87"/>
    <w:rsid w:val="00E11B58"/>
    <w:rsid w:val="00E157A2"/>
    <w:rsid w:val="00E16321"/>
    <w:rsid w:val="00E16836"/>
    <w:rsid w:val="00E25DA9"/>
    <w:rsid w:val="00E32F86"/>
    <w:rsid w:val="00E3390B"/>
    <w:rsid w:val="00E34B69"/>
    <w:rsid w:val="00E37AEB"/>
    <w:rsid w:val="00E57EF2"/>
    <w:rsid w:val="00E60271"/>
    <w:rsid w:val="00E603F7"/>
    <w:rsid w:val="00E64C20"/>
    <w:rsid w:val="00E70B99"/>
    <w:rsid w:val="00E72DE6"/>
    <w:rsid w:val="00E75F7A"/>
    <w:rsid w:val="00E77A3A"/>
    <w:rsid w:val="00E80A85"/>
    <w:rsid w:val="00E97E01"/>
    <w:rsid w:val="00EA1F2B"/>
    <w:rsid w:val="00EA4DEA"/>
    <w:rsid w:val="00EA6AF7"/>
    <w:rsid w:val="00EB3FEA"/>
    <w:rsid w:val="00EB7C99"/>
    <w:rsid w:val="00EC01A9"/>
    <w:rsid w:val="00EE26DF"/>
    <w:rsid w:val="00EE63A5"/>
    <w:rsid w:val="00EF7965"/>
    <w:rsid w:val="00F0133F"/>
    <w:rsid w:val="00F02923"/>
    <w:rsid w:val="00F067D3"/>
    <w:rsid w:val="00F17DD2"/>
    <w:rsid w:val="00F20849"/>
    <w:rsid w:val="00F268FB"/>
    <w:rsid w:val="00F26DA4"/>
    <w:rsid w:val="00F3226D"/>
    <w:rsid w:val="00F33C9D"/>
    <w:rsid w:val="00F426F2"/>
    <w:rsid w:val="00F42A46"/>
    <w:rsid w:val="00F43336"/>
    <w:rsid w:val="00F45930"/>
    <w:rsid w:val="00F60C05"/>
    <w:rsid w:val="00F652D4"/>
    <w:rsid w:val="00F67AB0"/>
    <w:rsid w:val="00F72999"/>
    <w:rsid w:val="00F7431A"/>
    <w:rsid w:val="00F77923"/>
    <w:rsid w:val="00F82CAA"/>
    <w:rsid w:val="00F835F9"/>
    <w:rsid w:val="00F95E4C"/>
    <w:rsid w:val="00FB147B"/>
    <w:rsid w:val="00FB16CA"/>
    <w:rsid w:val="00FB2D84"/>
    <w:rsid w:val="00FC28BE"/>
    <w:rsid w:val="00FD36A8"/>
    <w:rsid w:val="00FF1C82"/>
    <w:rsid w:val="00F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5F135"/>
  <w15:docId w15:val="{8E8CDB16-2D7F-477E-ADE4-66A35F44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91CA1"/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uiPriority w:val="1"/>
    <w:qFormat/>
    <w:pPr>
      <w:spacing w:before="10"/>
      <w:ind w:left="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line="275" w:lineRule="exact"/>
      <w:ind w:left="435" w:hanging="184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34"/>
    <w:qFormat/>
    <w:pPr>
      <w:spacing w:line="275" w:lineRule="exact"/>
      <w:ind w:left="252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10" w:lineRule="exact"/>
      <w:jc w:val="center"/>
    </w:pPr>
  </w:style>
  <w:style w:type="paragraph" w:styleId="a6">
    <w:name w:val="footer"/>
    <w:basedOn w:val="a"/>
    <w:link w:val="a7"/>
    <w:uiPriority w:val="99"/>
    <w:unhideWhenUsed/>
    <w:rsid w:val="00583881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  <w:lang w:val="ru-RU"/>
    </w:rPr>
  </w:style>
  <w:style w:type="character" w:customStyle="1" w:styleId="a7">
    <w:name w:val="Нижний колонтитул Знак"/>
    <w:basedOn w:val="a0"/>
    <w:link w:val="a6"/>
    <w:uiPriority w:val="99"/>
    <w:rsid w:val="00583881"/>
    <w:rPr>
      <w:rFonts w:ascii="Calibri" w:eastAsia="Calibri" w:hAnsi="Calibri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5838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3881"/>
    <w:rPr>
      <w:rFonts w:ascii="Times New Roman" w:eastAsia="Times New Roman" w:hAnsi="Times New Roman" w:cs="Times New Roman"/>
      <w:lang w:val="kk-KZ"/>
    </w:rPr>
  </w:style>
  <w:style w:type="character" w:styleId="aa">
    <w:name w:val="Hyperlink"/>
    <w:basedOn w:val="a0"/>
    <w:uiPriority w:val="99"/>
    <w:unhideWhenUsed/>
    <w:rsid w:val="00CD0094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55744F"/>
    <w:rPr>
      <w:rFonts w:ascii="Times New Roman" w:eastAsia="Times New Roman" w:hAnsi="Times New Roman" w:cs="Times New Roman"/>
      <w:sz w:val="24"/>
      <w:szCs w:val="24"/>
      <w:lang w:val="kk-KZ"/>
    </w:rPr>
  </w:style>
  <w:style w:type="table" w:customStyle="1" w:styleId="TableNormal1">
    <w:name w:val="Table Normal1"/>
    <w:uiPriority w:val="2"/>
    <w:semiHidden/>
    <w:unhideWhenUsed/>
    <w:qFormat/>
    <w:rsid w:val="00D622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F1C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1C8D"/>
    <w:rPr>
      <w:rFonts w:ascii="Tahoma" w:eastAsia="Times New Roman" w:hAnsi="Tahoma" w:cs="Tahoma"/>
      <w:sz w:val="16"/>
      <w:szCs w:val="16"/>
      <w:lang w:val="kk-KZ"/>
    </w:rPr>
  </w:style>
  <w:style w:type="table" w:styleId="ad">
    <w:name w:val="Table Grid"/>
    <w:basedOn w:val="a1"/>
    <w:uiPriority w:val="39"/>
    <w:rsid w:val="00326E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basedOn w:val="a0"/>
    <w:uiPriority w:val="99"/>
    <w:semiHidden/>
    <w:rsid w:val="00F26DA4"/>
    <w:rPr>
      <w:color w:val="808080"/>
    </w:rPr>
  </w:style>
  <w:style w:type="character" w:customStyle="1" w:styleId="FontStyle27">
    <w:name w:val="Font Style27"/>
    <w:uiPriority w:val="99"/>
    <w:rsid w:val="00D859A8"/>
    <w:rPr>
      <w:rFonts w:ascii="Palatino Linotype" w:hAnsi="Palatino Linotype" w:cs="Palatino Linotype"/>
      <w:color w:val="000000"/>
      <w:sz w:val="20"/>
      <w:szCs w:val="20"/>
      <w:rtl w:val="0"/>
      <w: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CFB66-242B-4616-ACDD-6CD731102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7810</TotalTime>
  <Pages>12</Pages>
  <Words>3326</Words>
  <Characters>18961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K</dc:creator>
  <cp:keywords/>
  <dc:description/>
  <cp:lastModifiedBy>Bekzada Ubishtayeva</cp:lastModifiedBy>
  <cp:revision>34</cp:revision>
  <cp:lastPrinted>2022-02-09T12:17:00Z</cp:lastPrinted>
  <dcterms:created xsi:type="dcterms:W3CDTF">2020-07-05T06:45:00Z</dcterms:created>
  <dcterms:modified xsi:type="dcterms:W3CDTF">2023-05-23T04:12:00Z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2020-07-05T00:00:00Z</vt:filetime>
  </property>
</Properties>
</file>